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75F4" w:rsidRDefault="003375F4">
      <w:pPr>
        <w:jc w:val="center"/>
        <w:rPr>
          <w:szCs w:val="32"/>
        </w:rPr>
      </w:pPr>
    </w:p>
    <w:p w:rsidR="003375F4" w:rsidRPr="00B325C5" w:rsidRDefault="0028349E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B325C5">
        <w:rPr>
          <w:rFonts w:ascii="Times New Roman" w:hAnsi="Times New Roman" w:cs="Times New Roman"/>
          <w:sz w:val="40"/>
          <w:szCs w:val="40"/>
        </w:rPr>
        <w:t>КУЛОН</w:t>
      </w:r>
      <w:r w:rsidR="003375F4" w:rsidRPr="00B325C5">
        <w:rPr>
          <w:rFonts w:ascii="Times New Roman" w:hAnsi="Times New Roman" w:cs="Times New Roman"/>
          <w:sz w:val="40"/>
          <w:szCs w:val="40"/>
        </w:rPr>
        <w:t>-500</w:t>
      </w:r>
    </w:p>
    <w:p w:rsidR="003375F4" w:rsidRPr="00B325C5" w:rsidRDefault="003375F4">
      <w:pPr>
        <w:jc w:val="center"/>
        <w:rPr>
          <w:rFonts w:ascii="TimesNewRoman" w:eastAsia="TimesNewRoman" w:hAnsi="TimesNewRoman" w:cs="TimesNewRoman"/>
          <w:b/>
          <w:bCs/>
          <w:sz w:val="40"/>
          <w:szCs w:val="40"/>
        </w:rPr>
      </w:pPr>
      <w:r w:rsidRPr="00B325C5">
        <w:rPr>
          <w:rFonts w:ascii="TimesNewRoman" w:eastAsia="TimesNewRoman" w:hAnsi="TimesNewRoman" w:cs="TimesNewRoman"/>
          <w:b/>
          <w:bCs/>
          <w:sz w:val="40"/>
          <w:szCs w:val="40"/>
        </w:rPr>
        <w:t>Источник бесперебойного питания</w:t>
      </w:r>
    </w:p>
    <w:p w:rsidR="003375F4" w:rsidRPr="00B325C5" w:rsidRDefault="003375F4">
      <w:pPr>
        <w:jc w:val="center"/>
        <w:rPr>
          <w:sz w:val="40"/>
          <w:szCs w:val="40"/>
        </w:rPr>
      </w:pPr>
      <w:r w:rsidRPr="00B325C5">
        <w:rPr>
          <w:sz w:val="40"/>
          <w:szCs w:val="40"/>
        </w:rPr>
        <w:t>Описание и инструкция по эксплуатации</w:t>
      </w:r>
    </w:p>
    <w:p w:rsidR="003375F4" w:rsidRPr="00B325C5" w:rsidRDefault="003375F4">
      <w:pPr>
        <w:jc w:val="center"/>
        <w:rPr>
          <w:sz w:val="40"/>
          <w:szCs w:val="40"/>
        </w:rPr>
      </w:pPr>
    </w:p>
    <w:p w:rsidR="00954C43" w:rsidRPr="00B325C5" w:rsidRDefault="00954C43">
      <w:pPr>
        <w:jc w:val="center"/>
        <w:rPr>
          <w:sz w:val="40"/>
          <w:szCs w:val="40"/>
        </w:rPr>
      </w:pPr>
    </w:p>
    <w:p w:rsidR="00954C43" w:rsidRDefault="00954C43">
      <w:pPr>
        <w:jc w:val="center"/>
      </w:pPr>
    </w:p>
    <w:p w:rsidR="00954C43" w:rsidRDefault="00954C43">
      <w:pPr>
        <w:jc w:val="center"/>
      </w:pPr>
    </w:p>
    <w:p w:rsidR="00954C43" w:rsidRDefault="00954C43">
      <w:pPr>
        <w:jc w:val="center"/>
      </w:pPr>
    </w:p>
    <w:p w:rsidR="00954C43" w:rsidRDefault="00954C43">
      <w:pPr>
        <w:jc w:val="center"/>
      </w:pPr>
    </w:p>
    <w:p w:rsidR="00954C43" w:rsidRDefault="00954C43">
      <w:pPr>
        <w:jc w:val="center"/>
      </w:pPr>
    </w:p>
    <w:p w:rsidR="003375F4" w:rsidRDefault="001F6DAA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196850</wp:posOffset>
            </wp:positionV>
            <wp:extent cx="5716270" cy="329946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29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44"/>
          <w:szCs w:val="44"/>
        </w:rPr>
      </w:pPr>
    </w:p>
    <w:p w:rsidR="00954C43" w:rsidRDefault="00954C43">
      <w:pPr>
        <w:jc w:val="center"/>
        <w:rPr>
          <w:sz w:val="28"/>
          <w:szCs w:val="28"/>
        </w:rPr>
      </w:pPr>
    </w:p>
    <w:p w:rsidR="003375F4" w:rsidRPr="00B325C5" w:rsidRDefault="0028349E">
      <w:pPr>
        <w:jc w:val="center"/>
        <w:rPr>
          <w:sz w:val="40"/>
          <w:szCs w:val="40"/>
        </w:rPr>
      </w:pPr>
      <w:r w:rsidRPr="00B325C5">
        <w:rPr>
          <w:sz w:val="40"/>
          <w:szCs w:val="40"/>
        </w:rPr>
        <w:lastRenderedPageBreak/>
        <w:t>КУЛОН</w:t>
      </w:r>
      <w:r w:rsidR="003375F4" w:rsidRPr="00B325C5">
        <w:rPr>
          <w:sz w:val="40"/>
          <w:szCs w:val="40"/>
        </w:rPr>
        <w:t>-500</w:t>
      </w:r>
    </w:p>
    <w:p w:rsidR="003375F4" w:rsidRPr="00B325C5" w:rsidRDefault="003375F4">
      <w:pPr>
        <w:ind w:firstLine="510"/>
        <w:jc w:val="center"/>
        <w:rPr>
          <w:sz w:val="40"/>
          <w:szCs w:val="40"/>
        </w:rPr>
      </w:pPr>
      <w:r w:rsidRPr="00B325C5">
        <w:rPr>
          <w:sz w:val="40"/>
          <w:szCs w:val="40"/>
        </w:rPr>
        <w:t>Источник Бесперебойного Питания (ИБП)</w:t>
      </w:r>
    </w:p>
    <w:p w:rsidR="003375F4" w:rsidRPr="00B325C5" w:rsidRDefault="003375F4">
      <w:pPr>
        <w:ind w:firstLine="510"/>
        <w:jc w:val="center"/>
        <w:rPr>
          <w:sz w:val="40"/>
          <w:szCs w:val="40"/>
        </w:rPr>
      </w:pPr>
    </w:p>
    <w:p w:rsidR="003375F4" w:rsidRPr="00B325C5" w:rsidRDefault="003375F4">
      <w:pPr>
        <w:ind w:firstLine="510"/>
        <w:jc w:val="center"/>
        <w:rPr>
          <w:sz w:val="40"/>
          <w:szCs w:val="40"/>
        </w:rPr>
      </w:pPr>
      <w:r w:rsidRPr="00B325C5">
        <w:rPr>
          <w:sz w:val="40"/>
          <w:szCs w:val="40"/>
        </w:rPr>
        <w:t>Описание и инструкция по эксплуатации</w:t>
      </w:r>
    </w:p>
    <w:p w:rsidR="003375F4" w:rsidRPr="00954C43" w:rsidRDefault="003375F4">
      <w:pPr>
        <w:autoSpaceDE w:val="0"/>
        <w:ind w:firstLine="510"/>
        <w:rPr>
          <w:sz w:val="28"/>
          <w:szCs w:val="28"/>
        </w:rPr>
      </w:pPr>
    </w:p>
    <w:p w:rsidR="003375F4" w:rsidRPr="00954C43" w:rsidRDefault="001F6DAA">
      <w:pPr>
        <w:pStyle w:val="31"/>
        <w:autoSpaceDE w:val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343535</wp:posOffset>
                </wp:positionV>
                <wp:extent cx="3648075" cy="1419225"/>
                <wp:effectExtent l="952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AA" w:rsidRDefault="007D6AAA" w:rsidP="007D6A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ВНИМАНИЕ!</w:t>
                            </w:r>
                          </w:p>
                          <w:p w:rsidR="007D6AAA" w:rsidRPr="007D6AAA" w:rsidRDefault="007D6AAA" w:rsidP="007D6AA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6AAA">
                              <w:rPr>
                                <w:sz w:val="30"/>
                                <w:szCs w:val="30"/>
                              </w:rPr>
                              <w:t>Подключение источника бесперебойного питания должно производиться квалифицированным персоналом, после ознакомления с настоящей инструкцией!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7.8pt;margin-top:27.05pt;width:287.25pt;height:1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">
                <v:textbox>
                  <w:txbxContent>
                    <w:p w:rsidR="007D6AAA" w:rsidRDefault="007D6AAA" w:rsidP="007D6A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ВНИМАНИЕ!</w:t>
                      </w:r>
                    </w:p>
                    <w:p w:rsidR="007D6AAA" w:rsidRPr="007D6AAA" w:rsidRDefault="007D6AAA" w:rsidP="007D6AA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6AAA">
                        <w:rPr>
                          <w:sz w:val="30"/>
                          <w:szCs w:val="30"/>
                        </w:rPr>
                        <w:t>Подключение источника бесперебойного питания должно производиться квалифицированным персоналом, после ознакомления с настоящей инструкцией!</w:t>
                      </w:r>
                    </w:p>
                  </w:txbxContent>
                </v:textbox>
              </v:shape>
            </w:pict>
          </mc:Fallback>
        </mc:AlternateContent>
      </w:r>
      <w:r w:rsidRPr="00954C43">
        <w:rPr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337820</wp:posOffset>
            </wp:positionV>
            <wp:extent cx="6118860" cy="1446530"/>
            <wp:effectExtent l="0" t="0" r="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F4" w:rsidRPr="00954C43" w:rsidRDefault="003375F4">
      <w:pPr>
        <w:pStyle w:val="2"/>
        <w:tabs>
          <w:tab w:val="left" w:pos="0"/>
        </w:tabs>
        <w:ind w:left="0"/>
        <w:rPr>
          <w:sz w:val="28"/>
          <w:szCs w:val="28"/>
        </w:rPr>
      </w:pPr>
    </w:p>
    <w:p w:rsidR="003375F4" w:rsidRPr="00954C43" w:rsidRDefault="003375F4">
      <w:pPr>
        <w:pStyle w:val="2"/>
        <w:tabs>
          <w:tab w:val="left" w:pos="0"/>
        </w:tabs>
        <w:ind w:left="0"/>
        <w:rPr>
          <w:sz w:val="28"/>
          <w:szCs w:val="28"/>
        </w:rPr>
      </w:pPr>
    </w:p>
    <w:p w:rsidR="003375F4" w:rsidRPr="00B325C5" w:rsidRDefault="003375F4">
      <w:pPr>
        <w:pStyle w:val="2"/>
        <w:tabs>
          <w:tab w:val="left" w:pos="0"/>
        </w:tabs>
        <w:ind w:left="0"/>
        <w:rPr>
          <w:sz w:val="40"/>
          <w:szCs w:val="40"/>
        </w:rPr>
      </w:pPr>
      <w:r w:rsidRPr="00B325C5">
        <w:rPr>
          <w:sz w:val="40"/>
          <w:szCs w:val="40"/>
        </w:rPr>
        <w:t>Содержание</w:t>
      </w:r>
    </w:p>
    <w:p w:rsidR="003375F4" w:rsidRPr="00B325C5" w:rsidRDefault="003375F4">
      <w:pPr>
        <w:ind w:firstLine="510"/>
        <w:rPr>
          <w:b/>
          <w:sz w:val="40"/>
          <w:szCs w:val="40"/>
        </w:rPr>
      </w:pP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sz w:val="40"/>
          <w:szCs w:val="40"/>
        </w:rPr>
      </w:pPr>
      <w:r w:rsidRPr="00B325C5">
        <w:rPr>
          <w:sz w:val="40"/>
          <w:szCs w:val="40"/>
        </w:rPr>
        <w:t>Назначение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autoSpaceDE w:val="0"/>
        <w:rPr>
          <w:rFonts w:eastAsia="TimesNewRoman" w:cs="TimesNewRoman"/>
          <w:sz w:val="40"/>
          <w:szCs w:val="40"/>
        </w:rPr>
      </w:pPr>
      <w:r w:rsidRPr="00B325C5">
        <w:rPr>
          <w:rFonts w:eastAsia="TimesNewRoman" w:cs="TimesNewRoman"/>
          <w:sz w:val="40"/>
          <w:szCs w:val="40"/>
        </w:rPr>
        <w:t>Основные преимущества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autoSpaceDE w:val="0"/>
        <w:rPr>
          <w:rFonts w:eastAsia="TimesNewRoman" w:cs="TimesNewRoman"/>
          <w:sz w:val="40"/>
          <w:szCs w:val="40"/>
        </w:rPr>
      </w:pPr>
      <w:r w:rsidRPr="00B325C5">
        <w:rPr>
          <w:rFonts w:eastAsia="TimesNewRoman" w:cs="TimesNewRoman"/>
          <w:sz w:val="40"/>
          <w:szCs w:val="40"/>
        </w:rPr>
        <w:t>Основные технические характеристики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autoSpaceDE w:val="0"/>
        <w:rPr>
          <w:rFonts w:eastAsia="TimesNewRoman" w:cs="TimesNewRoman"/>
          <w:sz w:val="40"/>
          <w:szCs w:val="40"/>
        </w:rPr>
      </w:pPr>
      <w:r w:rsidRPr="00B325C5">
        <w:rPr>
          <w:rFonts w:eastAsia="TimesNewRoman" w:cs="TimesNewRoman"/>
          <w:sz w:val="40"/>
          <w:szCs w:val="40"/>
        </w:rPr>
        <w:t>Автоматическая защита и сигнализация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sz w:val="40"/>
          <w:szCs w:val="40"/>
        </w:rPr>
      </w:pPr>
      <w:r w:rsidRPr="00B325C5">
        <w:rPr>
          <w:sz w:val="40"/>
          <w:szCs w:val="40"/>
        </w:rPr>
        <w:t>Комплект поставки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sz w:val="40"/>
          <w:szCs w:val="40"/>
        </w:rPr>
      </w:pPr>
      <w:r w:rsidRPr="00B325C5">
        <w:rPr>
          <w:sz w:val="40"/>
          <w:szCs w:val="40"/>
        </w:rPr>
        <w:t>Конструктивное исполнение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sz w:val="40"/>
          <w:szCs w:val="40"/>
        </w:rPr>
      </w:pPr>
      <w:r w:rsidRPr="00B325C5">
        <w:rPr>
          <w:sz w:val="40"/>
          <w:szCs w:val="40"/>
        </w:rPr>
        <w:t>Краткое техническое описание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sz w:val="40"/>
          <w:szCs w:val="40"/>
        </w:rPr>
      </w:pPr>
      <w:r w:rsidRPr="00B325C5">
        <w:rPr>
          <w:sz w:val="40"/>
          <w:szCs w:val="40"/>
        </w:rPr>
        <w:t>Подключение и работа ИБП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rFonts w:eastAsia="TimesNewRoman" w:cs="TimesNewRoman"/>
          <w:color w:val="000000"/>
          <w:sz w:val="40"/>
          <w:szCs w:val="40"/>
        </w:rPr>
      </w:pPr>
      <w:r w:rsidRPr="00B325C5">
        <w:rPr>
          <w:rFonts w:eastAsia="TimesNewRoman" w:cs="TimesNewRoman"/>
          <w:color w:val="000000"/>
          <w:sz w:val="40"/>
          <w:szCs w:val="40"/>
        </w:rPr>
        <w:t>Инструкция по безопасности и эксплуатации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sz w:val="40"/>
          <w:szCs w:val="40"/>
        </w:rPr>
      </w:pPr>
      <w:r w:rsidRPr="00B325C5">
        <w:rPr>
          <w:sz w:val="40"/>
          <w:szCs w:val="40"/>
        </w:rPr>
        <w:t>Правила транспортирования и хранения</w:t>
      </w:r>
    </w:p>
    <w:p w:rsidR="003375F4" w:rsidRPr="00B325C5" w:rsidRDefault="003375F4">
      <w:pPr>
        <w:numPr>
          <w:ilvl w:val="0"/>
          <w:numId w:val="3"/>
        </w:numPr>
        <w:tabs>
          <w:tab w:val="left" w:pos="870"/>
        </w:tabs>
        <w:rPr>
          <w:rFonts w:eastAsia="TimesNewRoman" w:cs="TimesNewRoman"/>
          <w:sz w:val="40"/>
          <w:szCs w:val="40"/>
        </w:rPr>
      </w:pPr>
      <w:r w:rsidRPr="00B325C5">
        <w:rPr>
          <w:rFonts w:eastAsia="TimesNewRoman" w:cs="TimesNewRoman"/>
          <w:sz w:val="40"/>
          <w:szCs w:val="40"/>
        </w:rPr>
        <w:t>Гарантии изготовителя</w:t>
      </w:r>
    </w:p>
    <w:p w:rsidR="003375F4" w:rsidRPr="00B325C5" w:rsidRDefault="003375F4">
      <w:pPr>
        <w:pStyle w:val="31"/>
        <w:autoSpaceDE w:val="0"/>
        <w:ind w:left="0"/>
        <w:rPr>
          <w:sz w:val="40"/>
          <w:szCs w:val="40"/>
        </w:rPr>
      </w:pPr>
    </w:p>
    <w:p w:rsidR="003375F4" w:rsidRPr="00954C43" w:rsidRDefault="003375F4">
      <w:pPr>
        <w:pStyle w:val="31"/>
        <w:autoSpaceDE w:val="0"/>
        <w:ind w:left="0"/>
        <w:rPr>
          <w:sz w:val="28"/>
          <w:szCs w:val="28"/>
        </w:rPr>
      </w:pPr>
    </w:p>
    <w:p w:rsidR="003375F4" w:rsidRDefault="003375F4">
      <w:pPr>
        <w:pStyle w:val="31"/>
        <w:autoSpaceDE w:val="0"/>
        <w:ind w:left="0"/>
      </w:pPr>
    </w:p>
    <w:p w:rsidR="003375F4" w:rsidRDefault="003375F4">
      <w:pPr>
        <w:pStyle w:val="31"/>
        <w:autoSpaceDE w:val="0"/>
        <w:ind w:left="0"/>
      </w:pPr>
    </w:p>
    <w:p w:rsidR="003375F4" w:rsidRDefault="003375F4">
      <w:pPr>
        <w:pStyle w:val="31"/>
        <w:autoSpaceDE w:val="0"/>
        <w:ind w:left="0"/>
      </w:pPr>
    </w:p>
    <w:p w:rsidR="003375F4" w:rsidRDefault="003375F4">
      <w:pPr>
        <w:pStyle w:val="31"/>
        <w:autoSpaceDE w:val="0"/>
        <w:ind w:left="0"/>
      </w:pPr>
    </w:p>
    <w:p w:rsidR="003375F4" w:rsidRDefault="003375F4">
      <w:pPr>
        <w:pStyle w:val="31"/>
        <w:autoSpaceDE w:val="0"/>
        <w:ind w:left="0"/>
      </w:pPr>
    </w:p>
    <w:p w:rsidR="003375F4" w:rsidRDefault="003375F4">
      <w:pPr>
        <w:pStyle w:val="31"/>
        <w:autoSpaceDE w:val="0"/>
        <w:ind w:left="0"/>
      </w:pPr>
    </w:p>
    <w:p w:rsidR="003375F4" w:rsidRDefault="003375F4">
      <w:pPr>
        <w:pStyle w:val="31"/>
        <w:autoSpaceDE w:val="0"/>
        <w:ind w:left="0"/>
      </w:pPr>
    </w:p>
    <w:p w:rsidR="003375F4" w:rsidRPr="00B325C5" w:rsidRDefault="003375F4">
      <w:pPr>
        <w:pStyle w:val="31"/>
        <w:autoSpaceDE w:val="0"/>
        <w:ind w:left="0"/>
        <w:rPr>
          <w:rFonts w:ascii="TimesNewRoman" w:eastAsia="TimesNewRoman" w:hAnsi="TimesNewRoman" w:cs="TimesNewRoman"/>
          <w:b/>
          <w:bCs/>
          <w:sz w:val="36"/>
          <w:szCs w:val="36"/>
        </w:rPr>
      </w:pPr>
      <w:r w:rsidRPr="00B325C5">
        <w:rPr>
          <w:rFonts w:ascii="TimesNewRoman" w:eastAsia="TimesNewRoman" w:hAnsi="TimesNewRoman" w:cs="TimesNewRoman"/>
          <w:b/>
          <w:bCs/>
          <w:sz w:val="36"/>
          <w:szCs w:val="36"/>
        </w:rPr>
        <w:lastRenderedPageBreak/>
        <w:t>1. Назначение</w:t>
      </w:r>
    </w:p>
    <w:p w:rsidR="003375F4" w:rsidRPr="00B325C5" w:rsidRDefault="003375F4">
      <w:pPr>
        <w:autoSpaceDE w:val="0"/>
        <w:rPr>
          <w:rFonts w:ascii="TimesNewRoman" w:eastAsia="TimesNewRoman" w:hAnsi="TimesNewRoman" w:cs="TimesNewRoman"/>
          <w:sz w:val="36"/>
          <w:szCs w:val="36"/>
        </w:rPr>
      </w:pPr>
      <w:r w:rsidRPr="00B325C5">
        <w:rPr>
          <w:rFonts w:ascii="TimesNewRoman" w:eastAsia="TimesNewRoman" w:hAnsi="TimesNewRoman" w:cs="TimesNewRoman"/>
          <w:sz w:val="36"/>
          <w:szCs w:val="36"/>
        </w:rPr>
        <w:t xml:space="preserve">В течение многих лет централизованная сеть переменного тока считалась стабильным источником энергоснабжения. Однако, в последнее время нагрузка сети переменного тока многократно выросла, что привело к ухудшению качества электроэнергии, а также к </w:t>
      </w:r>
      <w:r w:rsidR="0028349E" w:rsidRPr="00B325C5">
        <w:rPr>
          <w:rFonts w:ascii="TimesNewRoman" w:eastAsia="TimesNewRoman" w:hAnsi="TimesNewRoman" w:cs="TimesNewRoman"/>
          <w:sz w:val="36"/>
          <w:szCs w:val="36"/>
        </w:rPr>
        <w:t xml:space="preserve">частым перебоям в её подаче. </w:t>
      </w:r>
      <w:r w:rsidR="0028349E" w:rsidRPr="00B325C5">
        <w:rPr>
          <w:rFonts w:eastAsia="TimesNewRoman" w:cs="TimesNewRoman"/>
          <w:sz w:val="36"/>
          <w:szCs w:val="36"/>
        </w:rPr>
        <w:t>Источник бесперебойного питания КУЛОН</w:t>
      </w:r>
      <w:r w:rsidRPr="00B325C5">
        <w:rPr>
          <w:rFonts w:ascii="TimesNewRoman" w:eastAsia="TimesNewRoman" w:hAnsi="TimesNewRoman" w:cs="TimesNewRoman"/>
          <w:sz w:val="36"/>
          <w:szCs w:val="36"/>
        </w:rPr>
        <w:t>-500 (далее просто ИБП)</w:t>
      </w:r>
      <w:r w:rsidR="0028349E" w:rsidRPr="00B325C5">
        <w:rPr>
          <w:rFonts w:eastAsia="TimesNewRoman" w:cs="TimesNewRoman"/>
          <w:sz w:val="36"/>
          <w:szCs w:val="36"/>
        </w:rPr>
        <w:t xml:space="preserve"> </w:t>
      </w:r>
      <w:r w:rsidRPr="00B325C5">
        <w:rPr>
          <w:rFonts w:ascii="TimesNewRoman" w:eastAsia="TimesNewRoman" w:hAnsi="TimesNewRoman" w:cs="TimesNewRoman"/>
          <w:sz w:val="36"/>
          <w:szCs w:val="36"/>
        </w:rPr>
        <w:t>построен по технологии OFF-</w:t>
      </w:r>
      <w:proofErr w:type="spellStart"/>
      <w:r w:rsidRPr="00B325C5">
        <w:rPr>
          <w:rFonts w:ascii="TimesNewRoman" w:eastAsia="TimesNewRoman" w:hAnsi="TimesNewRoman" w:cs="TimesNewRoman"/>
          <w:sz w:val="36"/>
          <w:szCs w:val="36"/>
        </w:rPr>
        <w:t>line</w:t>
      </w:r>
      <w:proofErr w:type="spellEnd"/>
      <w:r w:rsidRPr="00B325C5">
        <w:rPr>
          <w:rFonts w:ascii="TimesNewRoman" w:eastAsia="TimesNewRoman" w:hAnsi="TimesNewRoman" w:cs="TimesNewRoman"/>
          <w:sz w:val="36"/>
          <w:szCs w:val="36"/>
        </w:rPr>
        <w:t xml:space="preserve"> и защитит ваше электрооборудования от скачков напряжения, а также обеспечит его питание в моменты отсутствия напряжения централизованной сети переменного тока. В этом случае ИБП формирует на выходе переменное напряжение идеальной синусоидальной формы, что особенно важно для электрооборудования чувствительного к качеству питания, </w:t>
      </w:r>
      <w:r w:rsidR="009B71B4" w:rsidRPr="00B325C5">
        <w:rPr>
          <w:rFonts w:ascii="TimesNewRoman" w:eastAsia="TimesNewRoman" w:hAnsi="TimesNewRoman" w:cs="TimesNewRoman"/>
          <w:sz w:val="36"/>
          <w:szCs w:val="36"/>
        </w:rPr>
        <w:t>например,</w:t>
      </w:r>
      <w:r w:rsidRPr="00B325C5">
        <w:rPr>
          <w:rFonts w:ascii="TimesNewRoman" w:eastAsia="TimesNewRoman" w:hAnsi="TimesNewRoman" w:cs="TimesNewRoman"/>
          <w:sz w:val="36"/>
          <w:szCs w:val="36"/>
        </w:rPr>
        <w:t xml:space="preserve"> асинхронных двигателей переменного тока.</w:t>
      </w:r>
    </w:p>
    <w:p w:rsidR="003375F4" w:rsidRPr="00B325C5" w:rsidRDefault="003375F4">
      <w:pPr>
        <w:autoSpaceDE w:val="0"/>
        <w:rPr>
          <w:rFonts w:ascii="TimesNewRoman" w:eastAsia="TimesNewRoman" w:hAnsi="TimesNewRoman" w:cs="TimesNewRoman"/>
          <w:sz w:val="36"/>
          <w:szCs w:val="36"/>
        </w:rPr>
      </w:pPr>
      <w:r w:rsidRPr="00B325C5">
        <w:rPr>
          <w:rFonts w:ascii="TimesNewRoman" w:eastAsia="TimesNewRoman" w:hAnsi="TimesNewRoman" w:cs="TimesNewRoman"/>
          <w:sz w:val="36"/>
          <w:szCs w:val="36"/>
        </w:rPr>
        <w:t xml:space="preserve">Для удобства эксплуатации ИБП снабжён светодиодными </w:t>
      </w:r>
      <w:r w:rsidR="007D6AAA" w:rsidRPr="00B325C5">
        <w:rPr>
          <w:rFonts w:ascii="TimesNewRoman" w:eastAsia="TimesNewRoman" w:hAnsi="TimesNewRoman" w:cs="TimesNewRoman"/>
          <w:sz w:val="36"/>
          <w:szCs w:val="36"/>
        </w:rPr>
        <w:t>индикаторами,</w:t>
      </w:r>
      <w:r w:rsidRPr="00B325C5">
        <w:rPr>
          <w:rFonts w:ascii="TimesNewRoman" w:eastAsia="TimesNewRoman" w:hAnsi="TimesNewRoman" w:cs="TimesNewRoman"/>
          <w:sz w:val="36"/>
          <w:szCs w:val="36"/>
        </w:rPr>
        <w:t xml:space="preserve"> отражающими его состояние и режимы работы.</w:t>
      </w:r>
    </w:p>
    <w:p w:rsidR="003375F4" w:rsidRPr="00B325C5" w:rsidRDefault="003375F4">
      <w:pPr>
        <w:autoSpaceDE w:val="0"/>
        <w:rPr>
          <w:sz w:val="36"/>
          <w:szCs w:val="36"/>
        </w:rPr>
      </w:pPr>
    </w:p>
    <w:p w:rsidR="003375F4" w:rsidRPr="00B325C5" w:rsidRDefault="003375F4">
      <w:pPr>
        <w:autoSpaceDE w:val="0"/>
        <w:rPr>
          <w:rFonts w:eastAsia="TimesNewRoman" w:cs="TimesNewRoman"/>
          <w:b/>
          <w:bCs/>
          <w:sz w:val="36"/>
          <w:szCs w:val="36"/>
        </w:rPr>
      </w:pPr>
      <w:r w:rsidRPr="00B325C5">
        <w:rPr>
          <w:rFonts w:eastAsia="TimesNewRoman" w:cs="TimesNewRoman"/>
          <w:b/>
          <w:bCs/>
          <w:sz w:val="36"/>
          <w:szCs w:val="36"/>
        </w:rPr>
        <w:t>2. Основные преимущества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Малое время реакции на отклонение напряжения сети;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Синусоидальная форма выходного напряжения;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Стабильная частота выходного напряжения 50 Гц;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 xml:space="preserve">Защита от короткого замыкания на выходе; 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Защита от перегрузки по мощности;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Возможность "холодного старта" при отсутствии сети;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Длительное время автономной работы (определяется емкостью аккумуляторной батареи);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Защита батарей от глубокого разряда и перезаряда;</w:t>
      </w:r>
    </w:p>
    <w:p w:rsidR="003375F4" w:rsidRPr="00B325C5" w:rsidRDefault="003375F4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Внешние аккумуляторные батареи.</w:t>
      </w:r>
    </w:p>
    <w:p w:rsidR="003375F4" w:rsidRPr="00954C43" w:rsidRDefault="003375F4">
      <w:pPr>
        <w:autoSpaceDE w:val="0"/>
        <w:rPr>
          <w:rFonts w:eastAsia="TimesNewRoman" w:cs="TimesNewRoman"/>
          <w:sz w:val="28"/>
          <w:szCs w:val="28"/>
        </w:rPr>
      </w:pPr>
    </w:p>
    <w:p w:rsidR="0028349E" w:rsidRDefault="0028349E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28349E" w:rsidRDefault="0028349E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28349E" w:rsidRDefault="0028349E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28349E" w:rsidRDefault="0028349E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28349E" w:rsidRDefault="0028349E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3375F4" w:rsidRPr="00B325C5" w:rsidRDefault="003375F4">
      <w:pPr>
        <w:autoSpaceDE w:val="0"/>
        <w:rPr>
          <w:rFonts w:ascii="TimesNewRoman" w:eastAsia="TimesNewRoman" w:hAnsi="TimesNewRoman" w:cs="TimesNewRoman"/>
          <w:b/>
          <w:bCs/>
          <w:sz w:val="36"/>
          <w:szCs w:val="36"/>
        </w:rPr>
      </w:pPr>
      <w:r w:rsidRPr="00B325C5">
        <w:rPr>
          <w:rFonts w:ascii="TimesNewRoman" w:eastAsia="TimesNewRoman" w:hAnsi="TimesNewRoman" w:cs="TimesNewRoman"/>
          <w:b/>
          <w:bCs/>
          <w:sz w:val="36"/>
          <w:szCs w:val="36"/>
        </w:rPr>
        <w:lastRenderedPageBreak/>
        <w:t>3. Основные технические характеристики</w:t>
      </w:r>
    </w:p>
    <w:p w:rsidR="003375F4" w:rsidRPr="00B325C5" w:rsidRDefault="003375F4">
      <w:pPr>
        <w:autoSpaceDE w:val="0"/>
        <w:rPr>
          <w:sz w:val="36"/>
          <w:szCs w:val="36"/>
        </w:rPr>
      </w:pPr>
    </w:p>
    <w:p w:rsidR="003375F4" w:rsidRPr="00B325C5" w:rsidRDefault="003375F4">
      <w:pPr>
        <w:autoSpaceDE w:val="0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B325C5">
        <w:rPr>
          <w:rFonts w:ascii="TimesNewRoman" w:eastAsia="TimesNewRoman" w:hAnsi="TimesNewRoman" w:cs="TimesNewRoman"/>
          <w:b/>
          <w:bCs/>
          <w:sz w:val="28"/>
          <w:szCs w:val="28"/>
        </w:rPr>
        <w:t>Таблица 1. Основные технические характеристики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7"/>
        <w:gridCol w:w="3879"/>
      </w:tblGrid>
      <w:tr w:rsidR="003375F4" w:rsidRPr="00B325C5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Входные параметры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Напряжение сети переменного тока, В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220 +10%, -20%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Частота сети переменного тока, Гц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50 ±5%</w:t>
            </w:r>
          </w:p>
        </w:tc>
      </w:tr>
      <w:tr w:rsidR="003375F4" w:rsidRPr="00B325C5">
        <w:tc>
          <w:tcPr>
            <w:tcW w:w="9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Параметры при работе от сети 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Выходное напряжение переменного тока,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Соответствует входному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Максимальный ток зарядки аккумулятора, 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Номинальный ток зарядки аккумулятора, 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3375F4" w:rsidRPr="00B325C5">
        <w:tc>
          <w:tcPr>
            <w:tcW w:w="9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Параметры при работе от аккумулятора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Мощность нагрузки, ВА/Вт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500/350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Выходное напряжение переменного тока,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 w:rsidP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2</w:t>
            </w:r>
            <w:r w:rsidR="00761A0F">
              <w:rPr>
                <w:rFonts w:eastAsia="Arial" w:cs="Arial"/>
                <w:sz w:val="28"/>
                <w:szCs w:val="28"/>
              </w:rPr>
              <w:t>3</w:t>
            </w:r>
            <w:r w:rsidRPr="00B325C5">
              <w:rPr>
                <w:rFonts w:eastAsia="Arial" w:cs="Arial"/>
                <w:sz w:val="28"/>
                <w:szCs w:val="28"/>
              </w:rPr>
              <w:t>0 ±5%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Частота, Гц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50 (стабилизировано кварцем)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Форма выходного напряжения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Синусоида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autoSpaceDE w:val="0"/>
              <w:snapToGrid w:val="0"/>
              <w:rPr>
                <w:rFonts w:eastAsia="TimesNewRoman" w:cs="TimesNewRoman"/>
                <w:sz w:val="28"/>
                <w:szCs w:val="28"/>
              </w:rPr>
            </w:pPr>
            <w:r w:rsidRPr="00B325C5">
              <w:rPr>
                <w:rFonts w:eastAsia="TimesNewRoman" w:cs="TimesNewRoman"/>
                <w:sz w:val="28"/>
                <w:szCs w:val="28"/>
              </w:rPr>
              <w:t>Коэффициент гармоник выходного напряжения, не более, %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Перегрузочная способность инвертора, %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110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Эффективность под полной </w:t>
            </w:r>
            <w:r w:rsidR="009B71B4" w:rsidRPr="00B325C5">
              <w:rPr>
                <w:rFonts w:eastAsia="Arial" w:cs="Arial"/>
                <w:sz w:val="28"/>
                <w:szCs w:val="28"/>
              </w:rPr>
              <w:t>нагрузкой,</w:t>
            </w:r>
            <w:r w:rsidRPr="00B325C5">
              <w:rPr>
                <w:rFonts w:eastAsia="Arial" w:cs="Arial"/>
                <w:sz w:val="28"/>
                <w:szCs w:val="28"/>
              </w:rPr>
              <w:t xml:space="preserve"> %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82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Максимальный потребляемый ток, А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40 (ограничен плавким предохранителем)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Ток потребляемый на холостом ходу (не более), А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761A0F" w:rsidP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3375F4" w:rsidRPr="00B325C5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25</w:t>
            </w:r>
          </w:p>
        </w:tc>
      </w:tr>
      <w:tr w:rsidR="003375F4" w:rsidRPr="00B325C5">
        <w:tc>
          <w:tcPr>
            <w:tcW w:w="9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Пороговые напряжения *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Верхний порог отключения от сети,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250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Верхний порог подключения к сети,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 w:rsidP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24</w:t>
            </w:r>
            <w:r w:rsidR="00761A0F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Нижний порог отключения от сети,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170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9B71B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Нижний порог</w:t>
            </w:r>
            <w:r w:rsidR="003375F4" w:rsidRPr="00B325C5">
              <w:rPr>
                <w:rFonts w:eastAsia="Arial" w:cs="Arial"/>
                <w:sz w:val="28"/>
                <w:szCs w:val="28"/>
              </w:rPr>
              <w:t xml:space="preserve"> подключения к сети,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175</w:t>
            </w:r>
          </w:p>
        </w:tc>
      </w:tr>
      <w:tr w:rsidR="003375F4" w:rsidRPr="00B325C5">
        <w:tc>
          <w:tcPr>
            <w:tcW w:w="5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Порог отключения от аккумулятора, В</w:t>
            </w:r>
          </w:p>
        </w:tc>
        <w:tc>
          <w:tcPr>
            <w:tcW w:w="3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761A0F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10.5</w:t>
            </w:r>
          </w:p>
        </w:tc>
      </w:tr>
      <w:tr w:rsidR="003375F4">
        <w:tc>
          <w:tcPr>
            <w:tcW w:w="5757" w:type="dxa"/>
          </w:tcPr>
          <w:p w:rsidR="003375F4" w:rsidRDefault="003375F4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  <w:p w:rsidR="00B325C5" w:rsidRDefault="00B325C5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879" w:type="dxa"/>
          </w:tcPr>
          <w:p w:rsidR="003375F4" w:rsidRDefault="003375F4">
            <w:pPr>
              <w:pStyle w:val="a8"/>
              <w:snapToGrid w:val="0"/>
              <w:rPr>
                <w:rFonts w:eastAsia="Arial" w:cs="Arial"/>
                <w:sz w:val="20"/>
                <w:szCs w:val="20"/>
              </w:rPr>
            </w:pPr>
          </w:p>
        </w:tc>
      </w:tr>
      <w:tr w:rsidR="003375F4" w:rsidRPr="00B325C5">
        <w:tc>
          <w:tcPr>
            <w:tcW w:w="5757" w:type="dxa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lastRenderedPageBreak/>
              <w:t>Таблица 1 (продолжение).</w:t>
            </w:r>
          </w:p>
        </w:tc>
        <w:tc>
          <w:tcPr>
            <w:tcW w:w="3879" w:type="dxa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</w:p>
        </w:tc>
      </w:tr>
      <w:tr w:rsidR="003375F4" w:rsidRPr="00B325C5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Параметры аккумуляторной батареи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Тип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Герметичные свинцово-кислотные батареи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12.6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Рекомендуемая ёмкость, А-ч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50 ... 100</w:t>
            </w:r>
          </w:p>
        </w:tc>
      </w:tr>
      <w:tr w:rsidR="003375F4" w:rsidRPr="00B325C5">
        <w:tc>
          <w:tcPr>
            <w:tcW w:w="9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Условия эксплуатации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Рабочий диапазон температур, ºC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0 ... +40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Температура хранения, ºC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-10 ... +50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0…95 (при отсутствии конденсации)</w:t>
            </w:r>
          </w:p>
        </w:tc>
      </w:tr>
      <w:tr w:rsidR="003375F4" w:rsidRPr="00B325C5">
        <w:tc>
          <w:tcPr>
            <w:tcW w:w="9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Размеры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Блок (Длина</w:t>
            </w:r>
            <w:r w:rsidRPr="00B325C5">
              <w:rPr>
                <w:rFonts w:eastAsia="SymbolMT" w:cs="SymbolMT"/>
                <w:sz w:val="28"/>
                <w:szCs w:val="28"/>
              </w:rPr>
              <w:t xml:space="preserve"> х </w:t>
            </w:r>
            <w:r w:rsidRPr="00B325C5">
              <w:rPr>
                <w:rFonts w:eastAsia="Arial" w:cs="Arial"/>
                <w:sz w:val="28"/>
                <w:szCs w:val="28"/>
              </w:rPr>
              <w:t>Ширина</w:t>
            </w:r>
            <w:r w:rsidRPr="00B325C5">
              <w:rPr>
                <w:rFonts w:eastAsia="SymbolMT" w:cs="SymbolMT"/>
                <w:sz w:val="28"/>
                <w:szCs w:val="28"/>
              </w:rPr>
              <w:t xml:space="preserve"> х </w:t>
            </w:r>
            <w:r w:rsidRPr="00B325C5">
              <w:rPr>
                <w:rFonts w:eastAsia="Arial" w:cs="Arial"/>
                <w:sz w:val="28"/>
                <w:szCs w:val="28"/>
              </w:rPr>
              <w:t>Высота), мм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bookmarkStart w:id="0" w:name="DDE_LINK1"/>
            <w:r w:rsidRPr="00B325C5">
              <w:rPr>
                <w:rFonts w:eastAsia="Arial" w:cs="Arial"/>
                <w:sz w:val="28"/>
                <w:szCs w:val="28"/>
              </w:rPr>
              <w:t>300 х 180 х 90</w:t>
            </w:r>
            <w:bookmarkEnd w:id="0"/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В упаковке (Длина</w:t>
            </w:r>
            <w:r w:rsidRPr="00B325C5">
              <w:rPr>
                <w:rFonts w:eastAsia="SymbolMT" w:cs="SymbolMT"/>
                <w:sz w:val="28"/>
                <w:szCs w:val="28"/>
              </w:rPr>
              <w:t xml:space="preserve"> х </w:t>
            </w:r>
            <w:r w:rsidRPr="00B325C5">
              <w:rPr>
                <w:rFonts w:eastAsia="Arial" w:cs="Arial"/>
                <w:sz w:val="28"/>
                <w:szCs w:val="28"/>
              </w:rPr>
              <w:t>Ширина</w:t>
            </w:r>
            <w:r w:rsidRPr="00B325C5">
              <w:rPr>
                <w:rFonts w:eastAsia="SymbolMT" w:cs="SymbolMT"/>
                <w:sz w:val="28"/>
                <w:szCs w:val="28"/>
              </w:rPr>
              <w:t xml:space="preserve"> х </w:t>
            </w:r>
            <w:r w:rsidRPr="00B325C5">
              <w:rPr>
                <w:rFonts w:eastAsia="Arial" w:cs="Arial"/>
                <w:sz w:val="28"/>
                <w:szCs w:val="28"/>
              </w:rPr>
              <w:t>Высота), мм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360 х 210 х 110</w:t>
            </w:r>
          </w:p>
        </w:tc>
      </w:tr>
      <w:tr w:rsidR="003375F4" w:rsidRPr="00B325C5">
        <w:tc>
          <w:tcPr>
            <w:tcW w:w="96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Масса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 xml:space="preserve">Блок (нетто), кг 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3.15</w:t>
            </w:r>
          </w:p>
        </w:tc>
      </w:tr>
      <w:tr w:rsidR="003375F4" w:rsidRPr="00B325C5">
        <w:tc>
          <w:tcPr>
            <w:tcW w:w="5757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С упаковкой (брутто), кг</w:t>
            </w: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rFonts w:eastAsia="Arial" w:cs="Arial"/>
                <w:sz w:val="28"/>
                <w:szCs w:val="28"/>
              </w:rPr>
              <w:t>3.5</w:t>
            </w:r>
          </w:p>
        </w:tc>
      </w:tr>
    </w:tbl>
    <w:p w:rsidR="003375F4" w:rsidRPr="00B325C5" w:rsidRDefault="003375F4">
      <w:pPr>
        <w:autoSpaceDE w:val="0"/>
        <w:rPr>
          <w:sz w:val="28"/>
          <w:szCs w:val="28"/>
        </w:rPr>
      </w:pPr>
      <w:r w:rsidRPr="00B325C5">
        <w:rPr>
          <w:sz w:val="28"/>
          <w:szCs w:val="28"/>
        </w:rPr>
        <w:t xml:space="preserve">* Полное время переключения при отклонениях сетевого напряжения, включающее время реакции измерительного устройства и время срабатывания реле, не более 25мс. </w:t>
      </w:r>
    </w:p>
    <w:p w:rsidR="003375F4" w:rsidRDefault="003375F4">
      <w:pPr>
        <w:autoSpaceDE w:val="0"/>
        <w:rPr>
          <w:sz w:val="20"/>
          <w:szCs w:val="20"/>
        </w:rPr>
      </w:pPr>
    </w:p>
    <w:p w:rsidR="0028349E" w:rsidRDefault="0028349E">
      <w:pPr>
        <w:autoSpaceDE w:val="0"/>
        <w:rPr>
          <w:sz w:val="20"/>
          <w:szCs w:val="20"/>
        </w:rPr>
      </w:pPr>
    </w:p>
    <w:p w:rsidR="003375F4" w:rsidRPr="00B325C5" w:rsidRDefault="003375F4">
      <w:pPr>
        <w:autoSpaceDE w:val="0"/>
        <w:rPr>
          <w:rFonts w:eastAsia="TimesNewRoman" w:cs="TimesNewRoman"/>
          <w:b/>
          <w:bCs/>
          <w:sz w:val="36"/>
          <w:szCs w:val="36"/>
        </w:rPr>
      </w:pPr>
      <w:r w:rsidRPr="00B325C5">
        <w:rPr>
          <w:rFonts w:eastAsia="TimesNewRoman" w:cs="TimesNewRoman"/>
          <w:b/>
          <w:bCs/>
          <w:sz w:val="36"/>
          <w:szCs w:val="36"/>
        </w:rPr>
        <w:t>4. Автоматическая защита и сигнализация</w:t>
      </w: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ИБП-500 оборудован необходимыми автоматическими защитами, гарантирующими его отключение при перегреве, перегрузке и низком напряжении аккумуляторной батареи, а также соответствующую звуковую и световую сигнализацию.</w:t>
      </w:r>
    </w:p>
    <w:p w:rsidR="00954C43" w:rsidRDefault="00954C43">
      <w:pPr>
        <w:autoSpaceDE w:val="0"/>
        <w:rPr>
          <w:rFonts w:eastAsia="TimesNewRoman" w:cs="TimesNewRoman"/>
          <w:b/>
          <w:bCs/>
          <w:sz w:val="20"/>
          <w:szCs w:val="20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B325C5" w:rsidRDefault="00B325C5">
      <w:pPr>
        <w:autoSpaceDE w:val="0"/>
        <w:rPr>
          <w:rFonts w:eastAsia="TimesNewRoman" w:cs="TimesNewRoman"/>
          <w:b/>
          <w:bCs/>
          <w:sz w:val="28"/>
          <w:szCs w:val="28"/>
        </w:rPr>
      </w:pPr>
    </w:p>
    <w:p w:rsidR="003375F4" w:rsidRPr="00B325C5" w:rsidRDefault="003375F4">
      <w:pPr>
        <w:autoSpaceDE w:val="0"/>
        <w:rPr>
          <w:rFonts w:eastAsia="TimesNewRoman" w:cs="TimesNewRoman"/>
          <w:b/>
          <w:bCs/>
          <w:sz w:val="28"/>
          <w:szCs w:val="28"/>
        </w:rPr>
      </w:pPr>
      <w:r w:rsidRPr="00B325C5">
        <w:rPr>
          <w:rFonts w:eastAsia="TimesNewRoman" w:cs="TimesNewRoman"/>
          <w:b/>
          <w:bCs/>
          <w:sz w:val="28"/>
          <w:szCs w:val="28"/>
        </w:rPr>
        <w:lastRenderedPageBreak/>
        <w:t>Таблица 2. Перечень защит и сигнализации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236"/>
        <w:gridCol w:w="1236"/>
        <w:gridCol w:w="3942"/>
      </w:tblGrid>
      <w:tr w:rsidR="003375F4" w:rsidRPr="00B325C5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Порог включения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Порог отключения</w:t>
            </w:r>
          </w:p>
        </w:tc>
        <w:tc>
          <w:tcPr>
            <w:tcW w:w="3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Действие</w:t>
            </w:r>
          </w:p>
        </w:tc>
      </w:tr>
      <w:tr w:rsidR="003375F4" w:rsidRPr="00B325C5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Защита от перегрева электронных ключей преобразователей ИБП.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 xml:space="preserve">80 </w:t>
            </w:r>
            <w:r w:rsidRPr="00B325C5">
              <w:rPr>
                <w:rFonts w:eastAsia="Arial" w:cs="Arial"/>
                <w:sz w:val="28"/>
                <w:szCs w:val="28"/>
              </w:rPr>
              <w:t>ºC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eastAsia="Arial" w:cs="Arial"/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 xml:space="preserve">60 </w:t>
            </w:r>
            <w:r w:rsidRPr="00B325C5">
              <w:rPr>
                <w:rFonts w:eastAsia="Arial" w:cs="Arial"/>
                <w:sz w:val="28"/>
                <w:szCs w:val="28"/>
              </w:rPr>
              <w:t>ºC</w:t>
            </w:r>
          </w:p>
        </w:tc>
        <w:tc>
          <w:tcPr>
            <w:tcW w:w="3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Блокируется работа ИБП и загорается красный светодиод "Авария"</w:t>
            </w:r>
          </w:p>
        </w:tc>
      </w:tr>
      <w:tr w:rsidR="003375F4" w:rsidRPr="00B325C5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Защита от перегрузки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B325C5">
              <w:rPr>
                <w:sz w:val="28"/>
                <w:szCs w:val="28"/>
              </w:rPr>
              <w:t>Нагрузка &gt;</w:t>
            </w:r>
            <w:proofErr w:type="gramEnd"/>
            <w:r w:rsidRPr="00B325C5">
              <w:rPr>
                <w:sz w:val="28"/>
                <w:szCs w:val="28"/>
              </w:rPr>
              <w:t xml:space="preserve"> 600ВА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 w:rsidRPr="00B325C5">
              <w:rPr>
                <w:sz w:val="28"/>
                <w:szCs w:val="28"/>
              </w:rPr>
              <w:t xml:space="preserve">Нагрузка  </w:t>
            </w:r>
            <w:r w:rsidRPr="00B325C5">
              <w:rPr>
                <w:rFonts w:eastAsia="Times New Roman"/>
                <w:sz w:val="28"/>
                <w:szCs w:val="28"/>
              </w:rPr>
              <w:t>≤</w:t>
            </w:r>
            <w:proofErr w:type="gramEnd"/>
            <w:r w:rsidRPr="00B325C5">
              <w:rPr>
                <w:rFonts w:eastAsia="Times New Roman"/>
                <w:sz w:val="28"/>
                <w:szCs w:val="28"/>
              </w:rPr>
              <w:t xml:space="preserve"> </w:t>
            </w:r>
            <w:r w:rsidRPr="00B325C5">
              <w:rPr>
                <w:rFonts w:cs="Tahoma"/>
                <w:sz w:val="28"/>
                <w:szCs w:val="28"/>
              </w:rPr>
              <w:t>550ВА</w:t>
            </w:r>
          </w:p>
        </w:tc>
        <w:tc>
          <w:tcPr>
            <w:tcW w:w="3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ИБП переходит в режим ограничения выходной мощности и загорается красный светодиод "Перегрузка"</w:t>
            </w:r>
          </w:p>
        </w:tc>
      </w:tr>
      <w:tr w:rsidR="003375F4" w:rsidRPr="00B325C5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Защита от глубокого разряда аккумуляторной батареи (АКБ)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 w:rsidP="00761A0F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Напряжение АКБ &lt; 10.</w:t>
            </w:r>
            <w:r w:rsidR="00761A0F">
              <w:rPr>
                <w:sz w:val="28"/>
                <w:szCs w:val="28"/>
              </w:rPr>
              <w:t>5</w:t>
            </w:r>
            <w:r w:rsidRPr="00B325C5">
              <w:rPr>
                <w:sz w:val="28"/>
                <w:szCs w:val="28"/>
              </w:rPr>
              <w:t>В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 w:rsidP="00761A0F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 xml:space="preserve">Напряжение </w:t>
            </w:r>
            <w:proofErr w:type="gramStart"/>
            <w:r w:rsidRPr="00B325C5">
              <w:rPr>
                <w:sz w:val="28"/>
                <w:szCs w:val="28"/>
              </w:rPr>
              <w:t>АКБ &gt;</w:t>
            </w:r>
            <w:proofErr w:type="gramEnd"/>
            <w:r w:rsidRPr="00B325C5">
              <w:rPr>
                <w:sz w:val="28"/>
                <w:szCs w:val="28"/>
              </w:rPr>
              <w:t xml:space="preserve"> 12.</w:t>
            </w:r>
            <w:r w:rsidR="00761A0F">
              <w:rPr>
                <w:sz w:val="28"/>
                <w:szCs w:val="28"/>
              </w:rPr>
              <w:t>4</w:t>
            </w:r>
            <w:r w:rsidRPr="00B325C5">
              <w:rPr>
                <w:sz w:val="28"/>
                <w:szCs w:val="28"/>
              </w:rPr>
              <w:t>В</w:t>
            </w:r>
          </w:p>
        </w:tc>
        <w:tc>
          <w:tcPr>
            <w:tcW w:w="3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C44E73" w:rsidRDefault="003375F4" w:rsidP="00C44E73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 xml:space="preserve">ИБП автоматически </w:t>
            </w:r>
            <w:r w:rsidR="00761A0F">
              <w:rPr>
                <w:sz w:val="28"/>
                <w:szCs w:val="28"/>
              </w:rPr>
              <w:t xml:space="preserve">переходит в ждущий режим и ожидает заряда батареи. Если ИБП был включен, то после заряда аккумулятора ИБП выходит из ждущего режима </w:t>
            </w:r>
            <w:r w:rsidR="00C44E73">
              <w:rPr>
                <w:sz w:val="28"/>
                <w:szCs w:val="28"/>
              </w:rPr>
              <w:t>а</w:t>
            </w:r>
            <w:r w:rsidR="00761A0F">
              <w:rPr>
                <w:sz w:val="28"/>
                <w:szCs w:val="28"/>
              </w:rPr>
              <w:t xml:space="preserve">втоматически. Ток потребления в ждущем режиме </w:t>
            </w:r>
            <w:r w:rsidR="00761A0F" w:rsidRPr="00C44E73">
              <w:rPr>
                <w:sz w:val="28"/>
                <w:szCs w:val="28"/>
              </w:rPr>
              <w:t>&lt;</w:t>
            </w:r>
            <w:r w:rsidR="00761A0F">
              <w:rPr>
                <w:sz w:val="28"/>
                <w:szCs w:val="28"/>
              </w:rPr>
              <w:t>10 мА</w:t>
            </w:r>
            <w:r w:rsidR="00C44E73">
              <w:rPr>
                <w:sz w:val="28"/>
                <w:szCs w:val="28"/>
              </w:rPr>
              <w:t>.</w:t>
            </w:r>
            <w:r w:rsidR="00C44E73" w:rsidRPr="00C44E73">
              <w:rPr>
                <w:sz w:val="28"/>
                <w:szCs w:val="28"/>
              </w:rPr>
              <w:t xml:space="preserve"> Не рекомендуется длительное время оставлять аккумуляторы в глубоко разряженном состоянии.</w:t>
            </w:r>
          </w:p>
        </w:tc>
      </w:tr>
      <w:tr w:rsidR="003375F4" w:rsidRPr="00B325C5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Сигнализация низкого напряжения аккумуляторной батареи (АКБ)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 w:rsidP="00761A0F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Напряжение АКБ &lt; 1</w:t>
            </w:r>
            <w:r w:rsidR="00761A0F">
              <w:rPr>
                <w:sz w:val="28"/>
                <w:szCs w:val="28"/>
              </w:rPr>
              <w:t>0</w:t>
            </w:r>
            <w:r w:rsidRPr="00B325C5">
              <w:rPr>
                <w:sz w:val="28"/>
                <w:szCs w:val="28"/>
              </w:rPr>
              <w:t>.</w:t>
            </w:r>
            <w:r w:rsidR="00761A0F">
              <w:rPr>
                <w:sz w:val="28"/>
                <w:szCs w:val="28"/>
              </w:rPr>
              <w:t>8</w:t>
            </w:r>
            <w:r w:rsidRPr="00B325C5">
              <w:rPr>
                <w:sz w:val="28"/>
                <w:szCs w:val="28"/>
              </w:rPr>
              <w:t>В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</w:tcPr>
          <w:p w:rsidR="003375F4" w:rsidRPr="00B325C5" w:rsidRDefault="003375F4" w:rsidP="00761A0F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 xml:space="preserve">Напряжение </w:t>
            </w:r>
            <w:proofErr w:type="gramStart"/>
            <w:r w:rsidRPr="00B325C5">
              <w:rPr>
                <w:sz w:val="28"/>
                <w:szCs w:val="28"/>
              </w:rPr>
              <w:t>АКБ &gt;</w:t>
            </w:r>
            <w:proofErr w:type="gramEnd"/>
            <w:r w:rsidRPr="00B325C5">
              <w:rPr>
                <w:sz w:val="28"/>
                <w:szCs w:val="28"/>
              </w:rPr>
              <w:t xml:space="preserve"> 1</w:t>
            </w:r>
            <w:r w:rsidR="00761A0F">
              <w:rPr>
                <w:sz w:val="28"/>
                <w:szCs w:val="28"/>
              </w:rPr>
              <w:t>1.8</w:t>
            </w:r>
            <w:r w:rsidRPr="00B325C5">
              <w:rPr>
                <w:sz w:val="28"/>
                <w:szCs w:val="28"/>
              </w:rPr>
              <w:t>В</w:t>
            </w:r>
          </w:p>
        </w:tc>
        <w:tc>
          <w:tcPr>
            <w:tcW w:w="3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5F4" w:rsidRPr="00B325C5" w:rsidRDefault="003375F4">
            <w:pPr>
              <w:pStyle w:val="a8"/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ИБП продолжает работу, но включается пульсирующий звуковой сигнал, предупреждающий о завершающей стадии разряда АКБ</w:t>
            </w:r>
          </w:p>
        </w:tc>
      </w:tr>
    </w:tbl>
    <w:p w:rsidR="003375F4" w:rsidRDefault="003375F4">
      <w:pPr>
        <w:autoSpaceDE w:val="0"/>
      </w:pPr>
    </w:p>
    <w:p w:rsidR="00C44E73" w:rsidRDefault="00C44E73">
      <w:pPr>
        <w:rPr>
          <w:b/>
          <w:bCs/>
          <w:sz w:val="36"/>
          <w:szCs w:val="36"/>
        </w:rPr>
      </w:pPr>
    </w:p>
    <w:p w:rsidR="003375F4" w:rsidRPr="00B325C5" w:rsidRDefault="003375F4">
      <w:pPr>
        <w:rPr>
          <w:b/>
          <w:bCs/>
          <w:sz w:val="36"/>
          <w:szCs w:val="36"/>
        </w:rPr>
      </w:pPr>
      <w:r w:rsidRPr="00B325C5">
        <w:rPr>
          <w:b/>
          <w:bCs/>
          <w:sz w:val="36"/>
          <w:szCs w:val="36"/>
        </w:rPr>
        <w:t>5. Комплект поставки</w:t>
      </w:r>
    </w:p>
    <w:p w:rsidR="003375F4" w:rsidRDefault="003375F4">
      <w:pPr>
        <w:rPr>
          <w:sz w:val="20"/>
          <w:szCs w:val="20"/>
        </w:rPr>
      </w:pPr>
    </w:p>
    <w:p w:rsidR="003375F4" w:rsidRPr="00B325C5" w:rsidRDefault="003375F4">
      <w:pPr>
        <w:rPr>
          <w:b/>
          <w:bCs/>
          <w:sz w:val="28"/>
          <w:szCs w:val="28"/>
        </w:rPr>
      </w:pPr>
      <w:r w:rsidRPr="00B325C5">
        <w:rPr>
          <w:b/>
          <w:bCs/>
          <w:sz w:val="28"/>
          <w:szCs w:val="28"/>
        </w:rPr>
        <w:t>Таблица 3. Комплект поставки</w:t>
      </w: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6454"/>
        <w:gridCol w:w="3179"/>
      </w:tblGrid>
      <w:tr w:rsidR="003375F4" w:rsidRPr="00B325C5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F4" w:rsidRPr="00B325C5" w:rsidRDefault="003375F4">
            <w:pPr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Источник бесперебойного питания ИБП-500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F4" w:rsidRPr="00B325C5" w:rsidRDefault="003375F4">
            <w:pPr>
              <w:snapToGrid w:val="0"/>
              <w:jc w:val="center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1 шт.</w:t>
            </w:r>
          </w:p>
        </w:tc>
      </w:tr>
      <w:tr w:rsidR="003375F4" w:rsidRPr="00B325C5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F4" w:rsidRPr="00B325C5" w:rsidRDefault="003375F4">
            <w:pPr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Паспорт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F4" w:rsidRPr="00B325C5" w:rsidRDefault="003375F4">
            <w:pPr>
              <w:snapToGrid w:val="0"/>
              <w:jc w:val="center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1 шт.</w:t>
            </w:r>
          </w:p>
        </w:tc>
      </w:tr>
      <w:tr w:rsidR="003375F4" w:rsidRPr="00B325C5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5F4" w:rsidRPr="00B325C5" w:rsidRDefault="003375F4">
            <w:pPr>
              <w:snapToGrid w:val="0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Упаковочная тара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F4" w:rsidRPr="00B325C5" w:rsidRDefault="003375F4">
            <w:pPr>
              <w:snapToGrid w:val="0"/>
              <w:jc w:val="center"/>
              <w:rPr>
                <w:sz w:val="28"/>
                <w:szCs w:val="28"/>
              </w:rPr>
            </w:pPr>
            <w:r w:rsidRPr="00B325C5">
              <w:rPr>
                <w:sz w:val="28"/>
                <w:szCs w:val="28"/>
              </w:rPr>
              <w:t>1 шт.</w:t>
            </w:r>
          </w:p>
        </w:tc>
      </w:tr>
    </w:tbl>
    <w:p w:rsidR="003375F4" w:rsidRDefault="003375F4"/>
    <w:p w:rsidR="00C44E73" w:rsidRDefault="00C44E73">
      <w:pPr>
        <w:rPr>
          <w:b/>
          <w:bCs/>
          <w:sz w:val="36"/>
          <w:szCs w:val="36"/>
        </w:rPr>
      </w:pPr>
    </w:p>
    <w:p w:rsidR="00C44E73" w:rsidRDefault="00C44E73">
      <w:pPr>
        <w:rPr>
          <w:b/>
          <w:bCs/>
          <w:sz w:val="36"/>
          <w:szCs w:val="36"/>
        </w:rPr>
      </w:pPr>
    </w:p>
    <w:p w:rsidR="00C44E73" w:rsidRDefault="00C44E73">
      <w:pPr>
        <w:rPr>
          <w:b/>
          <w:bCs/>
          <w:sz w:val="36"/>
          <w:szCs w:val="36"/>
        </w:rPr>
      </w:pPr>
    </w:p>
    <w:p w:rsidR="003375F4" w:rsidRPr="00B325C5" w:rsidRDefault="003375F4">
      <w:pPr>
        <w:rPr>
          <w:b/>
          <w:bCs/>
          <w:sz w:val="36"/>
          <w:szCs w:val="36"/>
        </w:rPr>
      </w:pPr>
      <w:r w:rsidRPr="00B325C5">
        <w:rPr>
          <w:b/>
          <w:bCs/>
          <w:sz w:val="36"/>
          <w:szCs w:val="36"/>
        </w:rPr>
        <w:lastRenderedPageBreak/>
        <w:t>6. Конструктивное исполнение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Конструктивн</w:t>
      </w:r>
      <w:r w:rsidR="0028349E" w:rsidRPr="00B325C5">
        <w:rPr>
          <w:sz w:val="36"/>
          <w:szCs w:val="36"/>
        </w:rPr>
        <w:t>о КУЛОН</w:t>
      </w:r>
      <w:r w:rsidRPr="00B325C5">
        <w:rPr>
          <w:sz w:val="36"/>
          <w:szCs w:val="36"/>
        </w:rPr>
        <w:t xml:space="preserve">-500 выполнен в корпусе, состоящем из металлического основания и крышки. Для обеспечения </w:t>
      </w:r>
      <w:r w:rsidR="0028349E" w:rsidRPr="00B325C5">
        <w:rPr>
          <w:sz w:val="36"/>
          <w:szCs w:val="36"/>
        </w:rPr>
        <w:t xml:space="preserve">нормального теплового </w:t>
      </w:r>
      <w:r w:rsidR="009B71B4" w:rsidRPr="00B325C5">
        <w:rPr>
          <w:sz w:val="36"/>
          <w:szCs w:val="36"/>
        </w:rPr>
        <w:t>режима КУЛОН</w:t>
      </w:r>
      <w:r w:rsidRPr="00B325C5">
        <w:rPr>
          <w:sz w:val="36"/>
          <w:szCs w:val="36"/>
        </w:rPr>
        <w:t xml:space="preserve">-500, в корпусе источника установлен вентилятор. </w:t>
      </w:r>
    </w:p>
    <w:p w:rsidR="003375F4" w:rsidRPr="00B325C5" w:rsidRDefault="0028349E">
      <w:pPr>
        <w:rPr>
          <w:sz w:val="36"/>
          <w:szCs w:val="36"/>
        </w:rPr>
      </w:pPr>
      <w:r w:rsidRPr="00B325C5">
        <w:rPr>
          <w:sz w:val="36"/>
          <w:szCs w:val="36"/>
        </w:rPr>
        <w:t>КУЛОН</w:t>
      </w:r>
      <w:r w:rsidR="003375F4" w:rsidRPr="00B325C5">
        <w:rPr>
          <w:sz w:val="36"/>
          <w:szCs w:val="36"/>
        </w:rPr>
        <w:t xml:space="preserve">-500 крепится основанием на стену. При этом используются навесы, выполненные в виде фасонных отверстий на </w:t>
      </w:r>
      <w:r w:rsidR="009B71B4" w:rsidRPr="00B325C5">
        <w:rPr>
          <w:sz w:val="36"/>
          <w:szCs w:val="36"/>
        </w:rPr>
        <w:t>тыльной стороне</w:t>
      </w:r>
      <w:r w:rsidR="003375F4" w:rsidRPr="00B325C5">
        <w:rPr>
          <w:sz w:val="36"/>
          <w:szCs w:val="36"/>
        </w:rPr>
        <w:t xml:space="preserve"> основания.   </w:t>
      </w:r>
    </w:p>
    <w:p w:rsidR="003375F4" w:rsidRPr="00B325C5" w:rsidRDefault="003375F4">
      <w:pPr>
        <w:rPr>
          <w:b/>
          <w:bCs/>
          <w:sz w:val="36"/>
          <w:szCs w:val="36"/>
        </w:rPr>
      </w:pPr>
      <w:r w:rsidRPr="00B325C5">
        <w:rPr>
          <w:b/>
          <w:bCs/>
          <w:sz w:val="36"/>
          <w:szCs w:val="36"/>
        </w:rPr>
        <w:t>7. Краткое техническое описание</w:t>
      </w:r>
    </w:p>
    <w:p w:rsidR="003375F4" w:rsidRPr="00954C43" w:rsidRDefault="003375F4">
      <w:pPr>
        <w:rPr>
          <w:sz w:val="28"/>
          <w:szCs w:val="28"/>
        </w:rPr>
      </w:pPr>
    </w:p>
    <w:p w:rsidR="003375F4" w:rsidRPr="00954C43" w:rsidRDefault="0028349E">
      <w:pPr>
        <w:rPr>
          <w:sz w:val="28"/>
          <w:szCs w:val="28"/>
        </w:rPr>
      </w:pPr>
      <w:r>
        <w:rPr>
          <w:sz w:val="28"/>
          <w:szCs w:val="28"/>
        </w:rPr>
        <w:t>Блок-схема КУЛОН</w:t>
      </w:r>
      <w:r w:rsidR="003375F4" w:rsidRPr="00954C43">
        <w:rPr>
          <w:sz w:val="28"/>
          <w:szCs w:val="28"/>
        </w:rPr>
        <w:t xml:space="preserve">-500 изображена на рис.1. </w:t>
      </w:r>
    </w:p>
    <w:p w:rsidR="003375F4" w:rsidRDefault="003375F4">
      <w:pPr>
        <w:rPr>
          <w:sz w:val="20"/>
          <w:szCs w:val="20"/>
        </w:rPr>
      </w:pPr>
    </w:p>
    <w:p w:rsidR="003375F4" w:rsidRDefault="001F6DAA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225" cy="20250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02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5F4" w:rsidRPr="00B325C5" w:rsidRDefault="003375F4">
      <w:pPr>
        <w:jc w:val="center"/>
        <w:rPr>
          <w:sz w:val="28"/>
          <w:szCs w:val="28"/>
        </w:rPr>
      </w:pPr>
      <w:r w:rsidRPr="00B325C5">
        <w:rPr>
          <w:sz w:val="28"/>
          <w:szCs w:val="28"/>
        </w:rPr>
        <w:t>Рис.1 Блок-схема ИБП-500</w:t>
      </w:r>
    </w:p>
    <w:p w:rsidR="003375F4" w:rsidRDefault="003375F4">
      <w:pPr>
        <w:rPr>
          <w:sz w:val="20"/>
          <w:szCs w:val="20"/>
        </w:rPr>
      </w:pPr>
    </w:p>
    <w:p w:rsidR="00954C43" w:rsidRDefault="00954C43">
      <w:pPr>
        <w:rPr>
          <w:sz w:val="20"/>
          <w:szCs w:val="20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 xml:space="preserve">В процессе работы ИБП, контроллер устройства управления постоянно отслеживает входное напряжение сети переменного тока и если оно находится в допустимых пределах, то, с помощью коммутатора К, подключает его непосредственно к выходной розетке ИБП. Одновременно, при помощи зарядного устройства, заряжается аккумуляторная батарея. В случае отклонения напряжения в сети переменного тока за допустимые пределы, устройство управления, с помощью коммутатора К, подключает выходная розетку ИБП к выходу инвертора, который формирует переменное синусоидальное напряжения 220В 50Гц, используя </w:t>
      </w:r>
      <w:r w:rsidR="009B71B4" w:rsidRPr="00B325C5">
        <w:rPr>
          <w:sz w:val="36"/>
          <w:szCs w:val="36"/>
        </w:rPr>
        <w:t>энергию,</w:t>
      </w:r>
      <w:r w:rsidRPr="00B325C5">
        <w:rPr>
          <w:sz w:val="36"/>
          <w:szCs w:val="36"/>
        </w:rPr>
        <w:t xml:space="preserve"> накопленную в аккумуляторе.  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b/>
          <w:bCs/>
          <w:sz w:val="36"/>
          <w:szCs w:val="36"/>
        </w:rPr>
      </w:pPr>
      <w:r w:rsidRPr="00B325C5">
        <w:rPr>
          <w:b/>
          <w:bCs/>
          <w:sz w:val="36"/>
          <w:szCs w:val="36"/>
        </w:rPr>
        <w:lastRenderedPageBreak/>
        <w:t>8. Подключение и работа ИБП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28349E">
      <w:pPr>
        <w:rPr>
          <w:sz w:val="36"/>
          <w:szCs w:val="36"/>
        </w:rPr>
      </w:pPr>
      <w:r w:rsidRPr="00B325C5">
        <w:rPr>
          <w:sz w:val="36"/>
          <w:szCs w:val="36"/>
        </w:rPr>
        <w:t>Для подключения КУЛОН</w:t>
      </w:r>
      <w:r w:rsidR="003375F4" w:rsidRPr="00B325C5">
        <w:rPr>
          <w:sz w:val="36"/>
          <w:szCs w:val="36"/>
        </w:rPr>
        <w:t>-500 к сети переменного тока и аккумулятору, последний имеет сетевой шнур с "</w:t>
      </w:r>
      <w:proofErr w:type="spellStart"/>
      <w:r w:rsidR="003375F4" w:rsidRPr="00B325C5">
        <w:rPr>
          <w:sz w:val="36"/>
          <w:szCs w:val="36"/>
        </w:rPr>
        <w:t>евровилкой</w:t>
      </w:r>
      <w:proofErr w:type="spellEnd"/>
      <w:proofErr w:type="gramStart"/>
      <w:r w:rsidR="003375F4" w:rsidRPr="00B325C5">
        <w:rPr>
          <w:sz w:val="36"/>
          <w:szCs w:val="36"/>
        </w:rPr>
        <w:t>"  и</w:t>
      </w:r>
      <w:proofErr w:type="gramEnd"/>
      <w:r w:rsidR="003375F4" w:rsidRPr="00B325C5">
        <w:rPr>
          <w:sz w:val="36"/>
          <w:szCs w:val="36"/>
        </w:rPr>
        <w:t xml:space="preserve"> соединительные провода большого сечения, красного (+АКБ) и синего (-АКБ) цветов. Для подключения нагрузки, в корпус ИБП встроена розетка. </w:t>
      </w: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 xml:space="preserve">Сначала, в соответствии с указанной полярностью, ИБП следует подключить </w:t>
      </w:r>
      <w:r w:rsidR="009B71B4" w:rsidRPr="00B325C5">
        <w:rPr>
          <w:sz w:val="36"/>
          <w:szCs w:val="36"/>
        </w:rPr>
        <w:t>к аккумуляторной</w:t>
      </w:r>
      <w:r w:rsidRPr="00B325C5">
        <w:rPr>
          <w:sz w:val="36"/>
          <w:szCs w:val="36"/>
        </w:rPr>
        <w:t xml:space="preserve"> батареи. Затем, с помощью встроенного сетевого шнура с вилкой, ИБП подключается к сети переменного тока. Нагрузка подключается к встроенной розетке ИБП.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На лицевой панели ИБП (рис.2) расположены элементы управления и индикации с помощью которых осуществляется включение и отключение источника, а также отслеживается его текущее состояние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</w:p>
    <w:p w:rsidR="003375F4" w:rsidRPr="00B325C5" w:rsidRDefault="001F6DAA">
      <w:pPr>
        <w:rPr>
          <w:rFonts w:eastAsia="TimesNewRoman" w:cs="TimesNewRoman"/>
          <w:sz w:val="28"/>
          <w:szCs w:val="28"/>
        </w:rPr>
      </w:pPr>
      <w:r w:rsidRPr="00B325C5"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9470" cy="2875915"/>
            <wp:effectExtent l="0" t="0" r="0" b="63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87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F4" w:rsidRPr="00B325C5">
        <w:rPr>
          <w:rFonts w:eastAsia="TimesNewRoman" w:cs="TimesNewRoman"/>
          <w:sz w:val="28"/>
          <w:szCs w:val="28"/>
        </w:rPr>
        <w:t>Рис.2. Элементы индикации и управления ИБП.</w:t>
      </w:r>
    </w:p>
    <w:p w:rsidR="003375F4" w:rsidRPr="00954C43" w:rsidRDefault="003375F4">
      <w:pPr>
        <w:rPr>
          <w:rFonts w:eastAsia="TimesNewRoman" w:cs="TimesNewRoman"/>
          <w:sz w:val="28"/>
          <w:szCs w:val="28"/>
        </w:rPr>
      </w:pPr>
    </w:p>
    <w:p w:rsidR="003375F4" w:rsidRPr="00B325C5" w:rsidRDefault="007D6AAA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Для включения</w:t>
      </w:r>
      <w:r w:rsidR="003375F4" w:rsidRPr="00B325C5">
        <w:rPr>
          <w:rFonts w:eastAsia="TimesNewRoman" w:cs="TimesNewRoman"/>
          <w:sz w:val="36"/>
          <w:szCs w:val="36"/>
        </w:rPr>
        <w:t xml:space="preserve"> ИБП необходимо кратковременно, на время не более 1 сек., нажать кнопку "</w:t>
      </w:r>
      <w:proofErr w:type="spellStart"/>
      <w:r w:rsidR="003375F4" w:rsidRPr="00B325C5">
        <w:rPr>
          <w:rFonts w:eastAsia="TimesNewRoman" w:cs="TimesNewRoman"/>
          <w:sz w:val="36"/>
          <w:szCs w:val="36"/>
        </w:rPr>
        <w:t>вкл</w:t>
      </w:r>
      <w:proofErr w:type="spellEnd"/>
      <w:r w:rsidR="003375F4" w:rsidRPr="00B325C5">
        <w:rPr>
          <w:rFonts w:eastAsia="TimesNewRoman" w:cs="TimesNewRoman"/>
          <w:sz w:val="36"/>
          <w:szCs w:val="36"/>
        </w:rPr>
        <w:t>/</w:t>
      </w:r>
      <w:proofErr w:type="spellStart"/>
      <w:r w:rsidR="003375F4" w:rsidRPr="00B325C5">
        <w:rPr>
          <w:rFonts w:eastAsia="TimesNewRoman" w:cs="TimesNewRoman"/>
          <w:sz w:val="36"/>
          <w:szCs w:val="36"/>
        </w:rPr>
        <w:t>выкл</w:t>
      </w:r>
      <w:proofErr w:type="spellEnd"/>
      <w:r w:rsidR="003375F4" w:rsidRPr="00B325C5">
        <w:rPr>
          <w:rFonts w:eastAsia="TimesNewRoman" w:cs="TimesNewRoman"/>
          <w:sz w:val="36"/>
          <w:szCs w:val="36"/>
        </w:rPr>
        <w:t xml:space="preserve">". После включения ИБП загорается светодиод "работа от АКБ". Если напряжение сети переменного тока в норме, то, после 5-ти секундной задержки, ИБП переключится на работу от сети, в подтверждение чего загорится светодиод "работа от сети". 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Для выключения ИБП необходимо нажать и удерживать в течении 3-х секунд кнопку "</w:t>
      </w:r>
      <w:proofErr w:type="spellStart"/>
      <w:r w:rsidRPr="00B325C5">
        <w:rPr>
          <w:rFonts w:eastAsia="TimesNewRoman" w:cs="TimesNewRoman"/>
          <w:sz w:val="36"/>
          <w:szCs w:val="36"/>
        </w:rPr>
        <w:t>вкл</w:t>
      </w:r>
      <w:proofErr w:type="spellEnd"/>
      <w:r w:rsidRPr="00B325C5">
        <w:rPr>
          <w:rFonts w:eastAsia="TimesNewRoman" w:cs="TimesNewRoman"/>
          <w:sz w:val="36"/>
          <w:szCs w:val="36"/>
        </w:rPr>
        <w:t>/</w:t>
      </w:r>
      <w:proofErr w:type="spellStart"/>
      <w:r w:rsidRPr="00B325C5">
        <w:rPr>
          <w:rFonts w:eastAsia="TimesNewRoman" w:cs="TimesNewRoman"/>
          <w:sz w:val="36"/>
          <w:szCs w:val="36"/>
        </w:rPr>
        <w:t>выкл</w:t>
      </w:r>
      <w:proofErr w:type="spellEnd"/>
      <w:r w:rsidRPr="00B325C5">
        <w:rPr>
          <w:rFonts w:eastAsia="TimesNewRoman" w:cs="TimesNewRoman"/>
          <w:sz w:val="36"/>
          <w:szCs w:val="36"/>
        </w:rPr>
        <w:t>". После выключения, все индикаторы источника будут погашены.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 xml:space="preserve">Светодиод "авария" загорается в случае, если работа </w:t>
      </w:r>
      <w:r w:rsidRPr="00B325C5">
        <w:rPr>
          <w:rFonts w:eastAsia="TimesNewRoman" w:cs="TimesNewRoman"/>
          <w:sz w:val="36"/>
          <w:szCs w:val="36"/>
        </w:rPr>
        <w:lastRenderedPageBreak/>
        <w:t>инвертора ИБП заблокирована в слу</w:t>
      </w:r>
      <w:r w:rsidR="007D6AAA" w:rsidRPr="00B325C5">
        <w:rPr>
          <w:rFonts w:eastAsia="TimesNewRoman" w:cs="TimesNewRoman"/>
          <w:sz w:val="36"/>
          <w:szCs w:val="36"/>
        </w:rPr>
        <w:t>чае аварийно высокой температуры</w:t>
      </w:r>
      <w:r w:rsidRPr="00B325C5">
        <w:rPr>
          <w:rFonts w:eastAsia="TimesNewRoman" w:cs="TimesNewRoman"/>
          <w:sz w:val="36"/>
          <w:szCs w:val="36"/>
        </w:rPr>
        <w:t xml:space="preserve"> электронных ключей (&gt;80 ºС). Причиной срабатывания защиты могут быть неудовлетворительные условия вентиляции или авария схемы инвертора.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 xml:space="preserve">Светодиод "перегрузка" загорается в случае, если нагрузка ИБП превышает 600Вт. В этом случае выходное напряжение резко снижается до момента нормализации уровня нагрузки. 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 xml:space="preserve">По сетевому входу ИБП, с помощью варистора, защищён от повышенного напряжения. Если по какой-то причине сетевое напряжение превысит 300В, то ток варистора резко возрастёт, что приведёт к перегоранию сетевого предохранителя ИБП. 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  <w:r w:rsidRPr="00B325C5">
        <w:rPr>
          <w:rFonts w:eastAsia="TimesNewRoman" w:cs="TimesNewRoman"/>
          <w:sz w:val="36"/>
          <w:szCs w:val="36"/>
        </w:rPr>
        <w:t>Основные силовые цепи ИБП защищены плавкими предохранителями. Сетевой ввод защищён стеклянным плавким предохранителем на ток 5А. Цепи 12В защищены автомобильным предохранителем на ток 40А.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rFonts w:eastAsia="TimesNewRoman" w:cs="TimesNewRoman"/>
          <w:b/>
          <w:bCs/>
          <w:sz w:val="36"/>
          <w:szCs w:val="36"/>
        </w:rPr>
        <w:t>Примечание:</w:t>
      </w:r>
      <w:r w:rsidRPr="00B325C5">
        <w:rPr>
          <w:rFonts w:eastAsia="TimesNewRoman" w:cs="TimesNewRoman"/>
          <w:sz w:val="36"/>
          <w:szCs w:val="36"/>
        </w:rPr>
        <w:t xml:space="preserve"> </w:t>
      </w:r>
      <w:r w:rsidRPr="00B325C5">
        <w:rPr>
          <w:sz w:val="36"/>
          <w:szCs w:val="36"/>
        </w:rPr>
        <w:t xml:space="preserve">Сразу после подачи сетевого напряжения ИБП начинает зарядку аккумуляторной батареи. Аккумулятор заряжается, если сетевое напряжение находится в диапазоне 120 ... 260В. При сетевом напряжении 120 ... 170В зарядный ток снижается до 1 ... 3А.    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rFonts w:eastAsia="TimesNewRoman" w:cs="TimesNewRoman"/>
          <w:b/>
          <w:bCs/>
          <w:color w:val="000000"/>
          <w:sz w:val="36"/>
          <w:szCs w:val="36"/>
        </w:rPr>
      </w:pPr>
      <w:r w:rsidRPr="00B325C5">
        <w:rPr>
          <w:rFonts w:eastAsia="TimesNewRoman" w:cs="TimesNewRoman"/>
          <w:b/>
          <w:bCs/>
          <w:color w:val="000000"/>
          <w:sz w:val="36"/>
          <w:szCs w:val="36"/>
        </w:rPr>
        <w:t>9. Инструкция по безопасности и эксплуатации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>1. Перед началом работы с источником бесперебойного питания (ИБП) изучите инструкции по безопасности и по эксплуатации в полном объеме.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>2. При всех возможных режимах ИБП, его нагрузка не должна пр</w:t>
      </w:r>
      <w:r w:rsidR="00761A0F">
        <w:rPr>
          <w:rFonts w:eastAsia="Arial" w:cs="Arial"/>
          <w:color w:val="000000"/>
          <w:sz w:val="36"/>
          <w:szCs w:val="36"/>
        </w:rPr>
        <w:t>евышать максимального значения 5</w:t>
      </w:r>
      <w:r w:rsidRPr="00B325C5">
        <w:rPr>
          <w:rFonts w:eastAsia="Arial" w:cs="Arial"/>
          <w:color w:val="000000"/>
          <w:sz w:val="36"/>
          <w:szCs w:val="36"/>
        </w:rPr>
        <w:t>00ВА.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 xml:space="preserve">3. ИБП предназначен для работы в однофазных сетях переменного тока напряжением 220 (50 Гц) с глухо заземлённой </w:t>
      </w:r>
      <w:proofErr w:type="spellStart"/>
      <w:r w:rsidRPr="00B325C5">
        <w:rPr>
          <w:rFonts w:eastAsia="Arial" w:cs="Arial"/>
          <w:color w:val="000000"/>
          <w:sz w:val="36"/>
          <w:szCs w:val="36"/>
        </w:rPr>
        <w:t>нейтралью</w:t>
      </w:r>
      <w:proofErr w:type="spellEnd"/>
      <w:r w:rsidRPr="00B325C5">
        <w:rPr>
          <w:rFonts w:eastAsia="Arial" w:cs="Arial"/>
          <w:color w:val="000000"/>
          <w:sz w:val="36"/>
          <w:szCs w:val="36"/>
        </w:rPr>
        <w:t>. Монтаж изделия должен производить квалифицированный персонал.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>4. Эксплуатация ИБП производится исключительно в условиях закрытого помещения при температуре</w:t>
      </w:r>
      <w:r w:rsidR="0028349E" w:rsidRPr="00B325C5">
        <w:rPr>
          <w:rFonts w:eastAsia="Arial" w:cs="Arial"/>
          <w:color w:val="000000"/>
          <w:sz w:val="36"/>
          <w:szCs w:val="36"/>
        </w:rPr>
        <w:t xml:space="preserve"> </w:t>
      </w:r>
      <w:r w:rsidRPr="00B325C5">
        <w:rPr>
          <w:rFonts w:eastAsia="Arial" w:cs="Arial"/>
          <w:color w:val="000000"/>
          <w:sz w:val="36"/>
          <w:szCs w:val="36"/>
        </w:rPr>
        <w:t>0…+</w:t>
      </w:r>
      <w:smartTag w:uri="urn:schemas-microsoft-com:office:smarttags" w:element="metricconverter">
        <w:smartTagPr>
          <w:attr w:name="ProductID" w:val="40 °C"/>
        </w:smartTagPr>
        <w:r w:rsidRPr="00B325C5">
          <w:rPr>
            <w:rFonts w:eastAsia="Arial" w:cs="Arial"/>
            <w:color w:val="000000"/>
            <w:sz w:val="36"/>
            <w:szCs w:val="36"/>
          </w:rPr>
          <w:t>40 °C</w:t>
        </w:r>
      </w:smartTag>
      <w:r w:rsidRPr="00B325C5">
        <w:rPr>
          <w:rFonts w:eastAsia="Arial" w:cs="Arial"/>
          <w:color w:val="000000"/>
          <w:sz w:val="36"/>
          <w:szCs w:val="36"/>
        </w:rPr>
        <w:t xml:space="preserve">. Изделие должно быть установлено в сухом просторном </w:t>
      </w:r>
      <w:r w:rsidRPr="00B325C5">
        <w:rPr>
          <w:rFonts w:eastAsia="Arial" w:cs="Arial"/>
          <w:color w:val="000000"/>
          <w:sz w:val="36"/>
          <w:szCs w:val="36"/>
        </w:rPr>
        <w:lastRenderedPageBreak/>
        <w:t>помещении, свободном от</w:t>
      </w:r>
      <w:r w:rsidR="0028349E" w:rsidRPr="00B325C5">
        <w:rPr>
          <w:rFonts w:eastAsia="Arial" w:cs="Arial"/>
          <w:color w:val="000000"/>
          <w:sz w:val="36"/>
          <w:szCs w:val="36"/>
        </w:rPr>
        <w:t xml:space="preserve"> </w:t>
      </w:r>
      <w:r w:rsidRPr="00B325C5">
        <w:rPr>
          <w:rFonts w:eastAsia="Arial" w:cs="Arial"/>
          <w:color w:val="000000"/>
          <w:sz w:val="36"/>
          <w:szCs w:val="36"/>
        </w:rPr>
        <w:t>легковоспламеняющихся жидкостей и газов или едких веществ.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 xml:space="preserve">5. В ИБП не предусмотрено каких-либо элементов, обслуживаемых оператором. Внутренние </w:t>
      </w:r>
      <w:proofErr w:type="spellStart"/>
      <w:r w:rsidRPr="00B325C5">
        <w:rPr>
          <w:rFonts w:eastAsia="Arial" w:cs="Arial"/>
          <w:color w:val="000000"/>
          <w:sz w:val="36"/>
          <w:szCs w:val="36"/>
        </w:rPr>
        <w:t>токонесущие</w:t>
      </w:r>
      <w:proofErr w:type="spellEnd"/>
      <w:r w:rsidR="0028349E" w:rsidRPr="00B325C5">
        <w:rPr>
          <w:rFonts w:eastAsia="Arial" w:cs="Arial"/>
          <w:color w:val="000000"/>
          <w:sz w:val="36"/>
          <w:szCs w:val="36"/>
        </w:rPr>
        <w:t xml:space="preserve"> </w:t>
      </w:r>
      <w:r w:rsidRPr="00B325C5">
        <w:rPr>
          <w:rFonts w:eastAsia="Arial" w:cs="Arial"/>
          <w:color w:val="000000"/>
          <w:sz w:val="36"/>
          <w:szCs w:val="36"/>
        </w:rPr>
        <w:t>элементы не отключаются от источника электроэнергии с помощью кнопки "</w:t>
      </w:r>
      <w:proofErr w:type="spellStart"/>
      <w:r w:rsidRPr="00B325C5">
        <w:rPr>
          <w:rFonts w:eastAsia="Arial" w:cs="Arial"/>
          <w:color w:val="000000"/>
          <w:sz w:val="36"/>
          <w:szCs w:val="36"/>
        </w:rPr>
        <w:t>вкл</w:t>
      </w:r>
      <w:proofErr w:type="spellEnd"/>
      <w:r w:rsidRPr="00B325C5">
        <w:rPr>
          <w:rFonts w:eastAsia="Arial" w:cs="Arial"/>
          <w:color w:val="000000"/>
          <w:sz w:val="36"/>
          <w:szCs w:val="36"/>
        </w:rPr>
        <w:t>/</w:t>
      </w:r>
      <w:proofErr w:type="spellStart"/>
      <w:r w:rsidRPr="00B325C5">
        <w:rPr>
          <w:rFonts w:eastAsia="Arial" w:cs="Arial"/>
          <w:color w:val="000000"/>
          <w:sz w:val="36"/>
          <w:szCs w:val="36"/>
        </w:rPr>
        <w:t>выкл</w:t>
      </w:r>
      <w:proofErr w:type="spellEnd"/>
      <w:r w:rsidRPr="00B325C5">
        <w:rPr>
          <w:rFonts w:eastAsia="Arial" w:cs="Arial"/>
          <w:color w:val="000000"/>
          <w:sz w:val="36"/>
          <w:szCs w:val="36"/>
        </w:rPr>
        <w:t>". Поэтому, во</w:t>
      </w:r>
      <w:r w:rsidR="0028349E" w:rsidRPr="00B325C5">
        <w:rPr>
          <w:rFonts w:eastAsia="Arial" w:cs="Arial"/>
          <w:color w:val="000000"/>
          <w:sz w:val="36"/>
          <w:szCs w:val="36"/>
        </w:rPr>
        <w:t xml:space="preserve"> </w:t>
      </w:r>
      <w:r w:rsidRPr="00B325C5">
        <w:rPr>
          <w:rFonts w:eastAsia="Arial" w:cs="Arial"/>
          <w:color w:val="000000"/>
          <w:sz w:val="36"/>
          <w:szCs w:val="36"/>
        </w:rPr>
        <w:t>избежание поражения электрическим током, ни в коем случае не пытайтесь вскрыть ИБП.</w:t>
      </w:r>
    </w:p>
    <w:p w:rsidR="003375F4" w:rsidRPr="00B325C5" w:rsidRDefault="003375F4">
      <w:pPr>
        <w:autoSpaceDE w:val="0"/>
        <w:rPr>
          <w:rFonts w:eastAsia="TimesNewRoman" w:cs="TimesNewRoman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 xml:space="preserve">Немедленно прекратите эксплуатацию ИБП, если сигналы элементов, расположенных на </w:t>
      </w:r>
      <w:bookmarkStart w:id="1" w:name="_GoBack"/>
      <w:bookmarkEnd w:id="1"/>
      <w:r w:rsidR="009B71B4" w:rsidRPr="00B325C5">
        <w:rPr>
          <w:rFonts w:eastAsia="Arial" w:cs="Arial"/>
          <w:color w:val="000000"/>
          <w:sz w:val="36"/>
          <w:szCs w:val="36"/>
        </w:rPr>
        <w:t>передней панели,</w:t>
      </w:r>
      <w:r w:rsidR="0028349E" w:rsidRPr="00B325C5">
        <w:rPr>
          <w:rFonts w:eastAsia="Arial" w:cs="Arial"/>
          <w:color w:val="000000"/>
          <w:sz w:val="36"/>
          <w:szCs w:val="36"/>
        </w:rPr>
        <w:t xml:space="preserve"> </w:t>
      </w:r>
      <w:r w:rsidRPr="00B325C5">
        <w:rPr>
          <w:rFonts w:eastAsia="Arial" w:cs="Arial"/>
          <w:color w:val="000000"/>
          <w:sz w:val="36"/>
          <w:szCs w:val="36"/>
        </w:rPr>
        <w:t>не соответствуют требованиям настоящей инструкции по эксплуатации</w:t>
      </w:r>
      <w:r w:rsidRPr="00B325C5">
        <w:rPr>
          <w:rFonts w:eastAsia="TimesNewRoman" w:cs="TimesNewRoman"/>
          <w:color w:val="000000"/>
          <w:sz w:val="36"/>
          <w:szCs w:val="36"/>
        </w:rPr>
        <w:t>.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>6. Запрещается блокировать или закрывать вентиляционные и другие отверстия, обеспечивающие циркуляцию</w:t>
      </w:r>
      <w:r w:rsidR="0028349E" w:rsidRPr="00B325C5">
        <w:rPr>
          <w:rFonts w:eastAsia="Arial" w:cs="Arial"/>
          <w:color w:val="000000"/>
          <w:sz w:val="36"/>
          <w:szCs w:val="36"/>
        </w:rPr>
        <w:t xml:space="preserve"> </w:t>
      </w:r>
      <w:r w:rsidRPr="00B325C5">
        <w:rPr>
          <w:rFonts w:eastAsia="Arial" w:cs="Arial"/>
          <w:color w:val="000000"/>
          <w:sz w:val="36"/>
          <w:szCs w:val="36"/>
        </w:rPr>
        <w:t>воздуха.</w:t>
      </w:r>
    </w:p>
    <w:p w:rsidR="003375F4" w:rsidRPr="00B325C5" w:rsidRDefault="003375F4">
      <w:pPr>
        <w:autoSpaceDE w:val="0"/>
        <w:rPr>
          <w:rFonts w:eastAsia="Arial" w:cs="Arial"/>
          <w:color w:val="000000"/>
          <w:sz w:val="36"/>
          <w:szCs w:val="36"/>
        </w:rPr>
      </w:pPr>
      <w:r w:rsidRPr="00B325C5">
        <w:rPr>
          <w:rFonts w:eastAsia="Arial" w:cs="Arial"/>
          <w:color w:val="000000"/>
          <w:sz w:val="36"/>
          <w:szCs w:val="36"/>
        </w:rPr>
        <w:t>7. Перед сменой предохранителей отключите ИБП от сети и от аккумулятора. Смена предохранителей допускается только на предохранители аналогичного типа и номинала.</w:t>
      </w:r>
    </w:p>
    <w:p w:rsidR="003375F4" w:rsidRPr="00B325C5" w:rsidRDefault="003375F4">
      <w:pPr>
        <w:rPr>
          <w:rFonts w:eastAsia="TimesNewRoman" w:cs="TimesNewRoman"/>
          <w:sz w:val="36"/>
          <w:szCs w:val="36"/>
        </w:rPr>
      </w:pPr>
    </w:p>
    <w:p w:rsidR="003375F4" w:rsidRPr="00B325C5" w:rsidRDefault="003375F4">
      <w:pPr>
        <w:ind w:firstLine="510"/>
        <w:rPr>
          <w:b/>
          <w:bCs/>
          <w:sz w:val="36"/>
          <w:szCs w:val="36"/>
        </w:rPr>
      </w:pPr>
      <w:r w:rsidRPr="00B325C5">
        <w:rPr>
          <w:b/>
          <w:bCs/>
          <w:sz w:val="36"/>
          <w:szCs w:val="36"/>
        </w:rPr>
        <w:t>10. ПРАВИЛА ТРАНСПОРТИРОВАНИЯ И ХРАНЕНИЯ</w:t>
      </w: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  <w:r w:rsidRPr="00B325C5">
        <w:rPr>
          <w:sz w:val="36"/>
          <w:szCs w:val="36"/>
        </w:rPr>
        <w:t>ИБП необходимо хранить в упакованном виде в закрытых помещениях с естественной вентиляцией, при относительной влажности воздуха не более 70%.</w:t>
      </w: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  <w:r w:rsidRPr="00B325C5">
        <w:rPr>
          <w:sz w:val="36"/>
          <w:szCs w:val="36"/>
        </w:rPr>
        <w:t>ИБП должны складироваться и транспортироваться в положении, указанном на коробке.</w:t>
      </w: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  <w:r w:rsidRPr="00B325C5">
        <w:rPr>
          <w:sz w:val="36"/>
          <w:szCs w:val="36"/>
        </w:rPr>
        <w:t>При погрузочно-разгрузочных работах не допускается подвергать ИБП ударным нагрузкам, особенно с лицевой и задней сторонах.</w:t>
      </w: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  <w:r w:rsidRPr="00B325C5">
        <w:rPr>
          <w:sz w:val="36"/>
          <w:szCs w:val="36"/>
        </w:rPr>
        <w:t xml:space="preserve">ИБП должны транспортироваться в упакованном виде и в упаковке завода изготовителя в правильном положении любым видом закрытого транспорта, кроме не герметизированных отсеков самолетов. </w:t>
      </w: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3375F4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F4" w:rsidRDefault="003375F4">
            <w:pPr>
              <w:pStyle w:val="1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u w:val="none"/>
              </w:rPr>
            </w:pPr>
          </w:p>
          <w:p w:rsidR="003375F4" w:rsidRPr="0028349E" w:rsidRDefault="003375F4">
            <w:pPr>
              <w:pStyle w:val="1"/>
              <w:tabs>
                <w:tab w:val="left" w:pos="0"/>
              </w:tabs>
              <w:rPr>
                <w:b w:val="0"/>
                <w:szCs w:val="28"/>
                <w:u w:val="none"/>
              </w:rPr>
            </w:pPr>
            <w:r w:rsidRPr="0028349E">
              <w:rPr>
                <w:b w:val="0"/>
                <w:szCs w:val="28"/>
                <w:u w:val="none"/>
              </w:rPr>
              <w:t>ВНИМАНИЕ</w:t>
            </w:r>
          </w:p>
          <w:p w:rsidR="003375F4" w:rsidRPr="0028349E" w:rsidRDefault="003375F4">
            <w:pPr>
              <w:ind w:firstLine="510"/>
              <w:rPr>
                <w:sz w:val="28"/>
                <w:szCs w:val="28"/>
              </w:rPr>
            </w:pPr>
          </w:p>
          <w:p w:rsidR="003375F4" w:rsidRPr="0028349E" w:rsidRDefault="003375F4">
            <w:pPr>
              <w:ind w:firstLine="510"/>
              <w:jc w:val="both"/>
              <w:rPr>
                <w:sz w:val="28"/>
                <w:szCs w:val="28"/>
              </w:rPr>
            </w:pPr>
            <w:r w:rsidRPr="0028349E">
              <w:rPr>
                <w:sz w:val="28"/>
                <w:szCs w:val="28"/>
              </w:rPr>
              <w:t>Не хранить ИБП на открытом воздухе!</w:t>
            </w:r>
          </w:p>
          <w:p w:rsidR="003375F4" w:rsidRPr="0028349E" w:rsidRDefault="003375F4">
            <w:pPr>
              <w:ind w:firstLine="510"/>
              <w:jc w:val="both"/>
              <w:rPr>
                <w:sz w:val="28"/>
                <w:szCs w:val="28"/>
              </w:rPr>
            </w:pPr>
            <w:r w:rsidRPr="0028349E">
              <w:rPr>
                <w:sz w:val="28"/>
                <w:szCs w:val="28"/>
              </w:rPr>
              <w:t>Не хранить ИБП в складских помещениях, которые не отвечают санитарным и противопожарным нормам!</w:t>
            </w:r>
          </w:p>
          <w:p w:rsidR="003375F4" w:rsidRPr="0028349E" w:rsidRDefault="003375F4">
            <w:pPr>
              <w:ind w:firstLine="510"/>
              <w:jc w:val="both"/>
              <w:rPr>
                <w:sz w:val="28"/>
                <w:szCs w:val="28"/>
              </w:rPr>
            </w:pPr>
            <w:r w:rsidRPr="0028349E">
              <w:rPr>
                <w:sz w:val="28"/>
                <w:szCs w:val="28"/>
              </w:rPr>
              <w:t>Не хранить ИБП в складских помещениях с повышенной влажностью воздуха!</w:t>
            </w:r>
          </w:p>
          <w:p w:rsidR="003375F4" w:rsidRPr="0028349E" w:rsidRDefault="003375F4">
            <w:pPr>
              <w:ind w:firstLine="510"/>
              <w:jc w:val="both"/>
              <w:rPr>
                <w:sz w:val="28"/>
                <w:szCs w:val="28"/>
              </w:rPr>
            </w:pPr>
            <w:r w:rsidRPr="0028349E">
              <w:rPr>
                <w:sz w:val="28"/>
                <w:szCs w:val="28"/>
              </w:rPr>
              <w:t>Не хранить ИБП рядом с горюче-смазочными материалами и другими легко воспламеняющимися предметами и жидкостями!</w:t>
            </w:r>
          </w:p>
          <w:p w:rsidR="003375F4" w:rsidRPr="0028349E" w:rsidRDefault="003375F4">
            <w:pPr>
              <w:ind w:firstLine="510"/>
              <w:jc w:val="both"/>
              <w:rPr>
                <w:sz w:val="28"/>
                <w:szCs w:val="28"/>
              </w:rPr>
            </w:pPr>
            <w:r w:rsidRPr="0028349E">
              <w:rPr>
                <w:sz w:val="28"/>
                <w:szCs w:val="28"/>
              </w:rPr>
              <w:t>Не хранить ИБП рядом с химически активными материалами и жидкостями!</w:t>
            </w:r>
          </w:p>
          <w:p w:rsidR="003375F4" w:rsidRDefault="003375F4">
            <w:pPr>
              <w:ind w:firstLine="510"/>
              <w:jc w:val="center"/>
              <w:rPr>
                <w:sz w:val="20"/>
                <w:szCs w:val="20"/>
              </w:rPr>
            </w:pPr>
          </w:p>
        </w:tc>
      </w:tr>
    </w:tbl>
    <w:p w:rsidR="003375F4" w:rsidRDefault="003375F4">
      <w:pPr>
        <w:ind w:firstLine="510"/>
        <w:jc w:val="both"/>
        <w:rPr>
          <w:sz w:val="20"/>
          <w:szCs w:val="20"/>
        </w:rPr>
      </w:pPr>
    </w:p>
    <w:p w:rsidR="003375F4" w:rsidRPr="00B325C5" w:rsidRDefault="003375F4">
      <w:pPr>
        <w:ind w:left="360"/>
        <w:rPr>
          <w:b/>
          <w:bCs/>
          <w:sz w:val="36"/>
          <w:szCs w:val="36"/>
        </w:rPr>
      </w:pPr>
      <w:r w:rsidRPr="00B325C5">
        <w:rPr>
          <w:b/>
          <w:bCs/>
          <w:sz w:val="36"/>
          <w:szCs w:val="36"/>
        </w:rPr>
        <w:t>11. ГАРАНТИЯ ИЗГОТОВИТЕЛЯ</w:t>
      </w:r>
    </w:p>
    <w:p w:rsidR="003375F4" w:rsidRPr="00B325C5" w:rsidRDefault="003375F4">
      <w:pPr>
        <w:ind w:firstLine="510"/>
        <w:rPr>
          <w:sz w:val="36"/>
          <w:szCs w:val="36"/>
        </w:rPr>
      </w:pPr>
    </w:p>
    <w:p w:rsidR="003375F4" w:rsidRPr="00B325C5" w:rsidRDefault="003375F4">
      <w:pPr>
        <w:ind w:firstLine="510"/>
        <w:jc w:val="both"/>
        <w:rPr>
          <w:sz w:val="36"/>
          <w:szCs w:val="36"/>
        </w:rPr>
      </w:pPr>
      <w:r w:rsidRPr="00B325C5">
        <w:rPr>
          <w:sz w:val="36"/>
          <w:szCs w:val="36"/>
        </w:rPr>
        <w:t>Изготовитель гарантирует соответствие ИБП требованиям технических условий ТУ У 31.2-32431676-001:2007, при соблюдении владельцем правил, изложенных в настоящем руководстве по эксплуатации.</w:t>
      </w: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Действителен по заполнении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3375F4" w:rsidRDefault="003375F4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Default="00B325C5">
      <w:pPr>
        <w:rPr>
          <w:sz w:val="36"/>
          <w:szCs w:val="36"/>
        </w:rPr>
      </w:pPr>
    </w:p>
    <w:p w:rsidR="00B325C5" w:rsidRPr="00B325C5" w:rsidRDefault="00B325C5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pStyle w:val="4"/>
        <w:tabs>
          <w:tab w:val="left" w:pos="0"/>
        </w:tabs>
        <w:rPr>
          <w:sz w:val="36"/>
          <w:szCs w:val="36"/>
        </w:rPr>
      </w:pPr>
      <w:r w:rsidRPr="00B325C5">
        <w:rPr>
          <w:sz w:val="36"/>
          <w:szCs w:val="36"/>
        </w:rPr>
        <w:t>ГАРАНТИЙНЫЙ ТАЛОН</w:t>
      </w:r>
    </w:p>
    <w:p w:rsidR="003375F4" w:rsidRPr="00B325C5" w:rsidRDefault="003375F4">
      <w:pPr>
        <w:ind w:firstLine="510"/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Заполняет предприятие – изготовитель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ИСТ</w:t>
      </w:r>
      <w:r w:rsidR="0028349E" w:rsidRPr="00B325C5">
        <w:rPr>
          <w:sz w:val="36"/>
          <w:szCs w:val="36"/>
        </w:rPr>
        <w:t>ОЧНИК БЕСПЕРЕБОЙНОГО ПИТАНИЯ КУЛОН</w:t>
      </w:r>
      <w:r w:rsidRPr="00B325C5">
        <w:rPr>
          <w:sz w:val="36"/>
          <w:szCs w:val="36"/>
        </w:rPr>
        <w:t>–500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ЗАВОДСКОЙ НОМЕР__________________________</w:t>
      </w: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ДАТА ВЫПУСКА _____________________________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Адрес для предъявления претензий к качеству работы: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_______________________________________________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заполняет торговое предприятие</w:t>
      </w:r>
    </w:p>
    <w:p w:rsidR="003375F4" w:rsidRPr="00B325C5" w:rsidRDefault="003375F4">
      <w:pPr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>ДАТА ПРОДАЖИ _______________________________</w:t>
      </w:r>
    </w:p>
    <w:p w:rsidR="003375F4" w:rsidRPr="00B325C5" w:rsidRDefault="003375F4">
      <w:pPr>
        <w:ind w:firstLine="510"/>
        <w:jc w:val="center"/>
        <w:rPr>
          <w:sz w:val="36"/>
          <w:szCs w:val="36"/>
        </w:rPr>
      </w:pPr>
    </w:p>
    <w:p w:rsidR="003375F4" w:rsidRPr="00B325C5" w:rsidRDefault="003375F4">
      <w:pPr>
        <w:ind w:firstLine="510"/>
        <w:jc w:val="center"/>
        <w:rPr>
          <w:sz w:val="36"/>
          <w:szCs w:val="36"/>
        </w:rPr>
      </w:pPr>
    </w:p>
    <w:p w:rsidR="003375F4" w:rsidRPr="00B325C5" w:rsidRDefault="003375F4">
      <w:pPr>
        <w:rPr>
          <w:sz w:val="36"/>
          <w:szCs w:val="36"/>
        </w:rPr>
      </w:pPr>
      <w:r w:rsidRPr="00B325C5">
        <w:rPr>
          <w:sz w:val="36"/>
          <w:szCs w:val="36"/>
        </w:rPr>
        <w:t xml:space="preserve">Гарантийный срок эксплуатации </w:t>
      </w:r>
      <w:r w:rsidRPr="00B325C5">
        <w:rPr>
          <w:sz w:val="36"/>
          <w:szCs w:val="36"/>
          <w:u w:val="single"/>
        </w:rPr>
        <w:t>12 месяцев</w:t>
      </w:r>
      <w:r w:rsidRPr="00B325C5">
        <w:rPr>
          <w:sz w:val="36"/>
          <w:szCs w:val="36"/>
        </w:rPr>
        <w:t xml:space="preserve"> со дня продажи </w:t>
      </w:r>
      <w:r w:rsidR="00954C43" w:rsidRPr="00B325C5">
        <w:rPr>
          <w:sz w:val="36"/>
          <w:szCs w:val="36"/>
        </w:rPr>
        <w:t>ИБП</w:t>
      </w:r>
      <w:r w:rsidRPr="00B325C5">
        <w:rPr>
          <w:sz w:val="36"/>
          <w:szCs w:val="36"/>
        </w:rPr>
        <w:t>.</w:t>
      </w:r>
    </w:p>
    <w:p w:rsidR="003375F4" w:rsidRPr="00B325C5" w:rsidRDefault="003375F4">
      <w:pPr>
        <w:ind w:firstLine="510"/>
        <w:jc w:val="center"/>
        <w:rPr>
          <w:sz w:val="36"/>
          <w:szCs w:val="36"/>
        </w:rPr>
      </w:pPr>
    </w:p>
    <w:p w:rsidR="003375F4" w:rsidRPr="00B325C5" w:rsidRDefault="003375F4">
      <w:pPr>
        <w:ind w:firstLine="510"/>
        <w:jc w:val="both"/>
        <w:rPr>
          <w:i/>
          <w:iCs/>
          <w:sz w:val="36"/>
          <w:szCs w:val="36"/>
        </w:rPr>
      </w:pPr>
      <w:r w:rsidRPr="00B325C5">
        <w:rPr>
          <w:sz w:val="36"/>
          <w:szCs w:val="36"/>
        </w:rPr>
        <w:t>МП</w:t>
      </w:r>
      <w:r w:rsidRPr="00B325C5">
        <w:rPr>
          <w:sz w:val="36"/>
          <w:szCs w:val="36"/>
        </w:rPr>
        <w:tab/>
      </w:r>
      <w:r w:rsidRPr="00B325C5">
        <w:rPr>
          <w:sz w:val="36"/>
          <w:szCs w:val="36"/>
        </w:rPr>
        <w:tab/>
      </w:r>
      <w:r w:rsidRPr="00B325C5">
        <w:rPr>
          <w:sz w:val="36"/>
          <w:szCs w:val="36"/>
        </w:rPr>
        <w:tab/>
      </w:r>
      <w:r w:rsidRPr="00B325C5">
        <w:rPr>
          <w:sz w:val="36"/>
          <w:szCs w:val="36"/>
        </w:rPr>
        <w:tab/>
      </w:r>
      <w:r w:rsidRPr="00B325C5">
        <w:rPr>
          <w:sz w:val="36"/>
          <w:szCs w:val="36"/>
        </w:rPr>
        <w:tab/>
      </w:r>
      <w:r w:rsidRPr="00B325C5">
        <w:rPr>
          <w:i/>
          <w:iCs/>
          <w:sz w:val="36"/>
          <w:szCs w:val="36"/>
        </w:rPr>
        <w:t>подпись</w:t>
      </w:r>
    </w:p>
    <w:p w:rsidR="003375F4" w:rsidRPr="00B325C5" w:rsidRDefault="003375F4">
      <w:pPr>
        <w:ind w:firstLine="510"/>
        <w:jc w:val="center"/>
        <w:rPr>
          <w:sz w:val="36"/>
          <w:szCs w:val="36"/>
        </w:rPr>
      </w:pPr>
    </w:p>
    <w:p w:rsidR="003375F4" w:rsidRPr="00B325C5" w:rsidRDefault="003375F4">
      <w:pPr>
        <w:ind w:firstLine="510"/>
        <w:jc w:val="center"/>
        <w:rPr>
          <w:sz w:val="36"/>
          <w:szCs w:val="36"/>
        </w:rPr>
      </w:pPr>
    </w:p>
    <w:p w:rsidR="003375F4" w:rsidRPr="00954C43" w:rsidRDefault="003375F4">
      <w:pPr>
        <w:ind w:firstLine="510"/>
        <w:jc w:val="both"/>
        <w:rPr>
          <w:rFonts w:eastAsia="TimesNewRoman" w:cs="TimesNewRoman"/>
          <w:sz w:val="28"/>
          <w:szCs w:val="28"/>
        </w:rPr>
      </w:pPr>
    </w:p>
    <w:sectPr w:rsidR="003375F4" w:rsidRPr="00954C43" w:rsidSect="0028349E">
      <w:footnotePr>
        <w:pos w:val="beneathText"/>
      </w:footnotePr>
      <w:pgSz w:w="11905" w:h="16837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Symbol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3"/>
    <w:rsid w:val="001F6DAA"/>
    <w:rsid w:val="0028349E"/>
    <w:rsid w:val="003375F4"/>
    <w:rsid w:val="003A5FFA"/>
    <w:rsid w:val="00761A0F"/>
    <w:rsid w:val="007D6AAA"/>
    <w:rsid w:val="00954C43"/>
    <w:rsid w:val="009B71B4"/>
    <w:rsid w:val="00B325C5"/>
    <w:rsid w:val="00C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5088-EF33-4488-8F5B-2BD8A98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1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9346-E736-48D4-888E-6183A92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Irina</cp:lastModifiedBy>
  <cp:revision>4</cp:revision>
  <cp:lastPrinted>2009-03-31T14:03:00Z</cp:lastPrinted>
  <dcterms:created xsi:type="dcterms:W3CDTF">2015-01-14T12:38:00Z</dcterms:created>
  <dcterms:modified xsi:type="dcterms:W3CDTF">2015-01-14T14:09:00Z</dcterms:modified>
</cp:coreProperties>
</file>